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42" w:rsidRPr="00B02B13" w:rsidRDefault="005E7836" w:rsidP="00A8393E">
      <w:pPr>
        <w:widowControl w:val="0"/>
        <w:shd w:val="clear" w:color="auto" w:fill="FFFFFF" w:themeFill="background1"/>
        <w:spacing w:before="200" w:after="200" w:line="360" w:lineRule="auto"/>
        <w:jc w:val="both"/>
        <w:rPr>
          <w:rFonts w:ascii="Ubuntu" w:hAnsi="Ubuntu" w:cs="Times New Roman"/>
          <w:b/>
        </w:rPr>
      </w:pPr>
      <w:r w:rsidRPr="00B02B13">
        <w:rPr>
          <w:rFonts w:ascii="Ubuntu" w:hAnsi="Ubuntu" w:cs="Times New Roman"/>
          <w:b/>
          <w:bCs/>
        </w:rPr>
        <w:t>RESPOSTA</w:t>
      </w:r>
      <w:r w:rsidR="00F966A1" w:rsidRPr="00B02B13">
        <w:rPr>
          <w:rFonts w:ascii="Ubuntu" w:hAnsi="Ubuntu" w:cs="Times New Roman"/>
          <w:b/>
          <w:bCs/>
        </w:rPr>
        <w:t xml:space="preserve"> </w:t>
      </w:r>
      <w:r w:rsidRPr="00B02B13">
        <w:rPr>
          <w:rFonts w:ascii="Ubuntu" w:hAnsi="Ubuntu" w:cs="Times New Roman"/>
          <w:b/>
          <w:bCs/>
        </w:rPr>
        <w:t>À IMPUGNAÇÃO</w:t>
      </w:r>
    </w:p>
    <w:p w:rsidR="00477B28" w:rsidRPr="00B02B13" w:rsidRDefault="00AF12F3" w:rsidP="00A8393E">
      <w:pPr>
        <w:widowControl w:val="0"/>
        <w:shd w:val="clear" w:color="auto" w:fill="FFFFFF" w:themeFill="background1"/>
        <w:spacing w:before="200" w:after="200" w:line="360" w:lineRule="auto"/>
        <w:jc w:val="both"/>
        <w:rPr>
          <w:rFonts w:ascii="Ubuntu" w:hAnsi="Ubuntu" w:cs="Times New Roman"/>
        </w:rPr>
      </w:pPr>
      <w:r w:rsidRPr="00B02B13">
        <w:rPr>
          <w:rFonts w:ascii="Ubuntu" w:hAnsi="Ubuntu" w:cs="Times New Roman"/>
          <w:b/>
        </w:rPr>
        <w:t xml:space="preserve">Pregão </w:t>
      </w:r>
      <w:r w:rsidR="00143971" w:rsidRPr="00B02B13">
        <w:rPr>
          <w:rFonts w:ascii="Ubuntu" w:hAnsi="Ubuntu" w:cs="Times New Roman"/>
          <w:b/>
        </w:rPr>
        <w:t>Eletrônico</w:t>
      </w:r>
      <w:r w:rsidR="00477B28" w:rsidRPr="00B02B13">
        <w:rPr>
          <w:rFonts w:ascii="Ubuntu" w:hAnsi="Ubuntu" w:cs="Times New Roman"/>
          <w:b/>
        </w:rPr>
        <w:t xml:space="preserve"> nº </w:t>
      </w:r>
      <w:r w:rsidR="00B02B13" w:rsidRPr="00B02B13">
        <w:rPr>
          <w:rFonts w:ascii="Ubuntu" w:hAnsi="Ubuntu" w:cs="Times New Roman"/>
          <w:b/>
        </w:rPr>
        <w:t>070</w:t>
      </w:r>
      <w:r w:rsidR="004A1D5D" w:rsidRPr="00B02B13">
        <w:rPr>
          <w:rFonts w:ascii="Ubuntu" w:hAnsi="Ubuntu" w:cs="Times New Roman"/>
          <w:b/>
        </w:rPr>
        <w:t>/2022</w:t>
      </w:r>
      <w:r w:rsidR="006434D2" w:rsidRPr="00B02B13">
        <w:rPr>
          <w:rFonts w:ascii="Ubuntu" w:hAnsi="Ubuntu" w:cs="Times New Roman"/>
          <w:b/>
        </w:rPr>
        <w:t>/SENAR/</w:t>
      </w:r>
      <w:r w:rsidR="00477B28" w:rsidRPr="00B02B13">
        <w:rPr>
          <w:rFonts w:ascii="Ubuntu" w:hAnsi="Ubuntu" w:cs="Times New Roman"/>
          <w:b/>
        </w:rPr>
        <w:t xml:space="preserve">MT </w:t>
      </w:r>
    </w:p>
    <w:p w:rsidR="00477B28" w:rsidRPr="00B02B13" w:rsidRDefault="00477B28" w:rsidP="00A8393E">
      <w:pPr>
        <w:widowControl w:val="0"/>
        <w:shd w:val="clear" w:color="auto" w:fill="FFFFFF" w:themeFill="background1"/>
        <w:spacing w:before="200" w:after="200" w:line="360" w:lineRule="auto"/>
        <w:jc w:val="both"/>
        <w:rPr>
          <w:rFonts w:ascii="Ubuntu" w:hAnsi="Ubuntu" w:cs="Times New Roman"/>
        </w:rPr>
      </w:pPr>
      <w:r w:rsidRPr="00B02B13">
        <w:rPr>
          <w:rFonts w:ascii="Ubuntu" w:hAnsi="Ubuntu" w:cs="Times New Roman"/>
          <w:b/>
        </w:rPr>
        <w:t>Objeto:</w:t>
      </w:r>
      <w:r w:rsidRPr="00B02B13">
        <w:rPr>
          <w:rFonts w:ascii="Ubuntu" w:hAnsi="Ubuntu" w:cs="Times New Roman"/>
        </w:rPr>
        <w:t xml:space="preserve"> </w:t>
      </w:r>
      <w:r w:rsidR="00B02B13" w:rsidRPr="00B02B13">
        <w:rPr>
          <w:rFonts w:ascii="Ubuntu" w:eastAsia="Times New Roman" w:hAnsi="Ubuntu" w:cs="Times New Roman"/>
        </w:rPr>
        <w:t xml:space="preserve">Registro de Preços para futura e eventual aquisição de </w:t>
      </w:r>
      <w:r w:rsidR="00B02B13" w:rsidRPr="00B02B13">
        <w:rPr>
          <w:rFonts w:ascii="Ubuntu" w:eastAsia="Times New Roman" w:hAnsi="Ubuntu" w:cs="Times New Roman"/>
          <w:b/>
        </w:rPr>
        <w:t>KIT ESCOLAR</w:t>
      </w:r>
      <w:r w:rsidR="00B02B13" w:rsidRPr="00B02B13">
        <w:rPr>
          <w:rFonts w:ascii="Ubuntu" w:eastAsia="Times New Roman" w:hAnsi="Ubuntu" w:cs="Times New Roman"/>
        </w:rPr>
        <w:t>, para atender ao Serviço Nacional de Aprendizagem Rural de Mato Grosso – SENAR/MT</w:t>
      </w:r>
      <w:r w:rsidR="004A1D5D" w:rsidRPr="00B02B13">
        <w:rPr>
          <w:rFonts w:ascii="Ubuntu" w:eastAsia="Times New Roman" w:hAnsi="Ubuntu" w:cs="Times New Roman"/>
        </w:rPr>
        <w:t>, conforme condições, quantidades e especificações constantes no Edital e seus anexos</w:t>
      </w:r>
      <w:r w:rsidRPr="00B02B13">
        <w:rPr>
          <w:rFonts w:ascii="Ubuntu" w:hAnsi="Ubuntu" w:cs="Times New Roman"/>
        </w:rPr>
        <w:t>.</w:t>
      </w:r>
    </w:p>
    <w:p w:rsidR="007F776B" w:rsidRPr="00B02B13" w:rsidRDefault="00BC1E19" w:rsidP="00A8393E">
      <w:pPr>
        <w:pStyle w:val="Default"/>
        <w:spacing w:before="200" w:after="200" w:line="360" w:lineRule="auto"/>
        <w:rPr>
          <w:rFonts w:ascii="Ubuntu" w:eastAsia="Times New Roman" w:hAnsi="Ubuntu"/>
          <w:color w:val="auto"/>
          <w:sz w:val="22"/>
          <w:szCs w:val="22"/>
        </w:rPr>
      </w:pPr>
      <w:r w:rsidRPr="00B02B13">
        <w:rPr>
          <w:rFonts w:ascii="Ubuntu" w:hAnsi="Ubuntu"/>
          <w:b/>
          <w:sz w:val="22"/>
          <w:szCs w:val="22"/>
        </w:rPr>
        <w:t>Impugnante</w:t>
      </w:r>
      <w:r w:rsidR="007F776B" w:rsidRPr="00B02B13">
        <w:rPr>
          <w:rFonts w:ascii="Ubuntu" w:hAnsi="Ubuntu"/>
          <w:b/>
          <w:sz w:val="22"/>
          <w:szCs w:val="22"/>
        </w:rPr>
        <w:t xml:space="preserve">: </w:t>
      </w:r>
      <w:r w:rsidR="00A773FC" w:rsidRPr="00A773FC">
        <w:rPr>
          <w:rFonts w:ascii="Ubuntu" w:eastAsia="Times New Roman" w:hAnsi="Ubuntu"/>
          <w:sz w:val="22"/>
          <w:szCs w:val="22"/>
        </w:rPr>
        <w:t>NININHA COMUNICAÇÃO VISUAL LTDA</w:t>
      </w:r>
    </w:p>
    <w:p w:rsidR="00BC1E19" w:rsidRPr="008B5B3D" w:rsidRDefault="00BC1E19" w:rsidP="00A8393E">
      <w:pPr>
        <w:widowControl w:val="0"/>
        <w:tabs>
          <w:tab w:val="left" w:pos="709"/>
        </w:tabs>
        <w:spacing w:before="200" w:after="200" w:line="360" w:lineRule="auto"/>
        <w:ind w:firstLine="709"/>
        <w:jc w:val="both"/>
        <w:rPr>
          <w:rFonts w:ascii="Ubuntu" w:hAnsi="Ubuntu" w:cs="Times New Roman"/>
          <w:bCs/>
          <w:sz w:val="24"/>
        </w:rPr>
      </w:pPr>
    </w:p>
    <w:p w:rsidR="00BC1E19" w:rsidRPr="008B5B3D" w:rsidRDefault="00BC1E19" w:rsidP="00A8393E">
      <w:pPr>
        <w:widowControl w:val="0"/>
        <w:tabs>
          <w:tab w:val="left" w:pos="709"/>
        </w:tabs>
        <w:spacing w:before="200" w:after="200" w:line="360" w:lineRule="auto"/>
        <w:ind w:firstLine="709"/>
        <w:jc w:val="both"/>
        <w:rPr>
          <w:rFonts w:ascii="Ubuntu" w:hAnsi="Ubuntu" w:cs="Times New Roman"/>
          <w:bCs/>
          <w:sz w:val="24"/>
        </w:rPr>
      </w:pPr>
    </w:p>
    <w:p w:rsidR="005E7836" w:rsidRPr="008B5B3D" w:rsidRDefault="005E7836" w:rsidP="00A8393E">
      <w:pPr>
        <w:widowControl w:val="0"/>
        <w:tabs>
          <w:tab w:val="left" w:pos="709"/>
        </w:tabs>
        <w:spacing w:before="200" w:after="200" w:line="360" w:lineRule="auto"/>
        <w:ind w:firstLine="709"/>
        <w:jc w:val="both"/>
        <w:rPr>
          <w:rFonts w:ascii="Ubuntu" w:hAnsi="Ubuntu" w:cs="Times New Roman"/>
          <w:bCs/>
          <w:sz w:val="24"/>
        </w:rPr>
      </w:pPr>
    </w:p>
    <w:p w:rsidR="00DF1B16" w:rsidRDefault="00DF1B16" w:rsidP="00A8393E">
      <w:pPr>
        <w:widowControl w:val="0"/>
        <w:tabs>
          <w:tab w:val="left" w:pos="709"/>
        </w:tabs>
        <w:spacing w:before="200" w:after="200" w:line="360" w:lineRule="auto"/>
        <w:ind w:firstLine="709"/>
        <w:jc w:val="both"/>
        <w:rPr>
          <w:rFonts w:ascii="Ubuntu" w:hAnsi="Ubuntu" w:cs="Times New Roman"/>
          <w:bCs/>
          <w:sz w:val="24"/>
        </w:rPr>
      </w:pPr>
    </w:p>
    <w:p w:rsidR="0056679A" w:rsidRDefault="0056679A" w:rsidP="0056679A">
      <w:pPr>
        <w:widowControl w:val="0"/>
        <w:tabs>
          <w:tab w:val="left" w:pos="709"/>
        </w:tabs>
        <w:spacing w:before="200" w:after="200" w:line="360" w:lineRule="auto"/>
        <w:jc w:val="both"/>
        <w:rPr>
          <w:rFonts w:ascii="Ubuntu" w:hAnsi="Ubuntu" w:cs="Times New Roman"/>
          <w:bCs/>
          <w:szCs w:val="24"/>
        </w:rPr>
      </w:pPr>
    </w:p>
    <w:p w:rsidR="00BC1E19" w:rsidRPr="008B5B3D" w:rsidRDefault="00BC1E19" w:rsidP="00A773FC">
      <w:pPr>
        <w:widowControl w:val="0"/>
        <w:tabs>
          <w:tab w:val="left" w:pos="709"/>
        </w:tabs>
        <w:spacing w:before="200" w:after="200" w:line="360" w:lineRule="auto"/>
        <w:ind w:firstLine="709"/>
        <w:jc w:val="both"/>
        <w:rPr>
          <w:rFonts w:ascii="Ubuntu" w:hAnsi="Ubuntu" w:cs="Times New Roman"/>
          <w:bCs/>
          <w:szCs w:val="24"/>
        </w:rPr>
      </w:pPr>
      <w:r w:rsidRPr="008B5B3D">
        <w:rPr>
          <w:rFonts w:ascii="Ubuntu" w:hAnsi="Ubuntu" w:cs="Times New Roman"/>
          <w:bCs/>
          <w:szCs w:val="24"/>
        </w:rPr>
        <w:t xml:space="preserve">Trata-se de </w:t>
      </w:r>
      <w:r w:rsidR="00F623F4">
        <w:rPr>
          <w:rFonts w:ascii="Ubuntu" w:hAnsi="Ubuntu" w:cs="Times New Roman"/>
          <w:bCs/>
          <w:szCs w:val="24"/>
        </w:rPr>
        <w:t>impugnação</w:t>
      </w:r>
      <w:r w:rsidRPr="008B5B3D">
        <w:rPr>
          <w:rFonts w:ascii="Ubuntu" w:hAnsi="Ubuntu" w:cs="Times New Roman"/>
          <w:bCs/>
          <w:szCs w:val="24"/>
        </w:rPr>
        <w:t xml:space="preserve"> </w:t>
      </w:r>
      <w:r w:rsidR="00F623F4">
        <w:rPr>
          <w:rFonts w:ascii="Ubuntu" w:hAnsi="Ubuntu" w:cs="Times New Roman"/>
          <w:bCs/>
          <w:szCs w:val="24"/>
        </w:rPr>
        <w:t>aos</w:t>
      </w:r>
      <w:r w:rsidR="00F623F4" w:rsidRPr="008B5B3D">
        <w:rPr>
          <w:rFonts w:ascii="Ubuntu" w:hAnsi="Ubuntu" w:cs="Times New Roman"/>
          <w:bCs/>
          <w:szCs w:val="24"/>
        </w:rPr>
        <w:t xml:space="preserve"> termos do Edital de </w:t>
      </w:r>
      <w:r w:rsidR="00F623F4" w:rsidRPr="008B5B3D">
        <w:rPr>
          <w:rFonts w:ascii="Ubuntu" w:hAnsi="Ubuntu" w:cs="Times New Roman"/>
          <w:b/>
          <w:bCs/>
          <w:szCs w:val="24"/>
        </w:rPr>
        <w:t xml:space="preserve">Pregão </w:t>
      </w:r>
      <w:r w:rsidR="00F623F4">
        <w:rPr>
          <w:rFonts w:ascii="Ubuntu" w:hAnsi="Ubuntu" w:cs="Times New Roman"/>
          <w:b/>
        </w:rPr>
        <w:t>Eletrônico</w:t>
      </w:r>
      <w:r w:rsidR="00F623F4" w:rsidRPr="008B5B3D">
        <w:rPr>
          <w:rFonts w:ascii="Ubuntu" w:hAnsi="Ubuntu" w:cs="Times New Roman"/>
          <w:b/>
          <w:bCs/>
          <w:szCs w:val="24"/>
        </w:rPr>
        <w:t xml:space="preserve"> nº </w:t>
      </w:r>
      <w:r w:rsidR="00F623F4">
        <w:rPr>
          <w:rFonts w:ascii="Ubuntu" w:hAnsi="Ubuntu" w:cs="Times New Roman"/>
          <w:b/>
          <w:bCs/>
          <w:szCs w:val="24"/>
        </w:rPr>
        <w:t>070/2022</w:t>
      </w:r>
      <w:r w:rsidR="00F623F4" w:rsidRPr="008B5B3D">
        <w:rPr>
          <w:rFonts w:ascii="Ubuntu" w:hAnsi="Ubuntu" w:cs="Times New Roman"/>
          <w:b/>
          <w:bCs/>
          <w:szCs w:val="24"/>
        </w:rPr>
        <w:t>/SENAR/MT</w:t>
      </w:r>
      <w:r w:rsidR="00F623F4" w:rsidRPr="008B5B3D">
        <w:rPr>
          <w:rFonts w:ascii="Ubuntu" w:hAnsi="Ubuntu" w:cs="Times New Roman"/>
          <w:bCs/>
          <w:szCs w:val="24"/>
        </w:rPr>
        <w:t xml:space="preserve">, </w:t>
      </w:r>
      <w:r w:rsidR="00A773FC">
        <w:rPr>
          <w:rFonts w:ascii="Ubuntu" w:hAnsi="Ubuntu" w:cs="Times New Roman"/>
          <w:bCs/>
          <w:szCs w:val="24"/>
        </w:rPr>
        <w:t>(</w:t>
      </w:r>
      <w:proofErr w:type="spellStart"/>
      <w:r w:rsidR="00A773FC">
        <w:rPr>
          <w:rFonts w:ascii="Ubuntu" w:hAnsi="Ubuntu" w:cs="Times New Roman"/>
          <w:bCs/>
          <w:szCs w:val="24"/>
        </w:rPr>
        <w:t>re</w:t>
      </w:r>
      <w:proofErr w:type="spellEnd"/>
      <w:r w:rsidR="00A773FC">
        <w:rPr>
          <w:rFonts w:ascii="Ubuntu" w:hAnsi="Ubuntu" w:cs="Times New Roman"/>
          <w:bCs/>
          <w:szCs w:val="24"/>
        </w:rPr>
        <w:t>)</w:t>
      </w:r>
      <w:r w:rsidR="00F623F4" w:rsidRPr="008B5B3D">
        <w:rPr>
          <w:rFonts w:ascii="Ubuntu" w:hAnsi="Ubuntu" w:cs="Times New Roman"/>
          <w:bCs/>
          <w:szCs w:val="24"/>
        </w:rPr>
        <w:t xml:space="preserve">marcado para ser realizado no dia </w:t>
      </w:r>
      <w:r w:rsidR="00A773FC">
        <w:rPr>
          <w:rFonts w:ascii="Ubuntu" w:hAnsi="Ubuntu" w:cs="Times New Roman"/>
          <w:b/>
          <w:bCs/>
          <w:szCs w:val="24"/>
        </w:rPr>
        <w:t>27</w:t>
      </w:r>
      <w:r w:rsidR="00F623F4">
        <w:rPr>
          <w:rFonts w:ascii="Ubuntu" w:hAnsi="Ubuntu" w:cs="Times New Roman"/>
          <w:b/>
          <w:bCs/>
          <w:szCs w:val="24"/>
        </w:rPr>
        <w:t>/06/2022</w:t>
      </w:r>
      <w:r w:rsidR="00F623F4" w:rsidRPr="008B5B3D">
        <w:rPr>
          <w:rFonts w:ascii="Ubuntu" w:hAnsi="Ubuntu" w:cs="Times New Roman"/>
          <w:bCs/>
          <w:szCs w:val="24"/>
        </w:rPr>
        <w:t xml:space="preserve">, </w:t>
      </w:r>
      <w:r w:rsidR="00F623F4">
        <w:rPr>
          <w:rFonts w:ascii="Ubuntu" w:hAnsi="Ubuntu" w:cs="Times New Roman"/>
          <w:bCs/>
          <w:szCs w:val="24"/>
        </w:rPr>
        <w:t xml:space="preserve">às </w:t>
      </w:r>
      <w:r w:rsidR="00F623F4" w:rsidRPr="000E2D26">
        <w:rPr>
          <w:rFonts w:ascii="Ubuntu" w:hAnsi="Ubuntu" w:cs="Times New Roman"/>
          <w:bCs/>
          <w:szCs w:val="24"/>
        </w:rPr>
        <w:t>0</w:t>
      </w:r>
      <w:r w:rsidR="00F623F4">
        <w:rPr>
          <w:rFonts w:ascii="Ubuntu" w:hAnsi="Ubuntu" w:cs="Times New Roman"/>
          <w:bCs/>
          <w:szCs w:val="24"/>
        </w:rPr>
        <w:t>9</w:t>
      </w:r>
      <w:r w:rsidR="00F623F4" w:rsidRPr="000E2D26">
        <w:rPr>
          <w:rFonts w:ascii="Ubuntu" w:hAnsi="Ubuntu" w:cs="Times New Roman"/>
          <w:bCs/>
          <w:szCs w:val="24"/>
        </w:rPr>
        <w:t>h00min (horário de Brasília)</w:t>
      </w:r>
      <w:r w:rsidR="00F623F4" w:rsidRPr="008B5B3D">
        <w:rPr>
          <w:rFonts w:ascii="Ubuntu" w:hAnsi="Ubuntu" w:cs="Times New Roman"/>
          <w:bCs/>
          <w:szCs w:val="24"/>
        </w:rPr>
        <w:t xml:space="preserve">, </w:t>
      </w:r>
      <w:r w:rsidR="00F623F4">
        <w:rPr>
          <w:rFonts w:ascii="Ubuntu" w:hAnsi="Ubuntu" w:cs="Times New Roman"/>
          <w:bCs/>
          <w:szCs w:val="24"/>
        </w:rPr>
        <w:t>na</w:t>
      </w:r>
      <w:r w:rsidR="00F623F4" w:rsidRPr="000E2D26">
        <w:rPr>
          <w:rFonts w:ascii="Ubuntu" w:hAnsi="Ubuntu" w:cs="Times New Roman"/>
          <w:bCs/>
          <w:szCs w:val="24"/>
        </w:rPr>
        <w:t xml:space="preserve"> Plataforma Eletrônica do Portal de Compras do Governo Federal </w:t>
      </w:r>
      <w:r w:rsidR="00F623F4">
        <w:rPr>
          <w:rFonts w:ascii="Ubuntu" w:hAnsi="Ubuntu" w:cs="Times New Roman"/>
          <w:bCs/>
          <w:szCs w:val="24"/>
          <w:lang w:val="pt-PT"/>
        </w:rPr>
        <w:t>denominada</w:t>
      </w:r>
      <w:r w:rsidR="00F623F4" w:rsidRPr="000E2D26">
        <w:rPr>
          <w:rFonts w:ascii="Ubuntu" w:hAnsi="Ubuntu" w:cs="Times New Roman"/>
          <w:b/>
          <w:bCs/>
          <w:szCs w:val="24"/>
          <w:lang w:val="pt-PT"/>
        </w:rPr>
        <w:t xml:space="preserve"> Comprasnet</w:t>
      </w:r>
      <w:r w:rsidR="00F623F4" w:rsidRPr="000E2D26">
        <w:rPr>
          <w:rFonts w:ascii="Ubuntu" w:hAnsi="Ubuntu" w:cs="Times New Roman"/>
          <w:bCs/>
          <w:szCs w:val="24"/>
          <w:lang w:val="pt-PT"/>
        </w:rPr>
        <w:t>, constante na página eletrônica</w:t>
      </w:r>
      <w:r w:rsidR="000520FF" w:rsidRPr="00A773FC">
        <w:fldChar w:fldCharType="begin"/>
      </w:r>
      <w:r w:rsidR="000520FF" w:rsidRPr="00A773FC">
        <w:instrText xml:space="preserve"> HYPERLINK </w:instrText>
      </w:r>
      <w:r w:rsidR="000520FF" w:rsidRPr="00A773FC">
        <w:fldChar w:fldCharType="separate"/>
      </w:r>
      <w:r w:rsidR="000520FF" w:rsidRPr="00A773FC">
        <w:fldChar w:fldCharType="end"/>
      </w:r>
      <w:r w:rsidR="00F623F4" w:rsidRPr="00A773FC">
        <w:rPr>
          <w:rFonts w:ascii="Ubuntu" w:hAnsi="Ubuntu" w:cs="Times New Roman"/>
          <w:bCs/>
          <w:szCs w:val="24"/>
          <w:lang w:val="pt-PT"/>
        </w:rPr>
        <w:t xml:space="preserve"> </w:t>
      </w:r>
      <w:hyperlink r:id="rId8" w:history="1">
        <w:r w:rsidR="00F623F4" w:rsidRPr="000E2D26">
          <w:rPr>
            <w:rStyle w:val="Hyperlink"/>
            <w:rFonts w:ascii="Ubuntu" w:hAnsi="Ubuntu" w:cs="Times New Roman"/>
            <w:bCs/>
            <w:szCs w:val="24"/>
            <w:lang w:val="pt-PT"/>
          </w:rPr>
          <w:t>www.comprasgovernamentais.gov.br</w:t>
        </w:r>
      </w:hyperlink>
      <w:r w:rsidR="00F623F4">
        <w:rPr>
          <w:rStyle w:val="Hyperlink"/>
          <w:rFonts w:ascii="Ubuntu" w:hAnsi="Ubuntu" w:cs="Times New Roman"/>
          <w:bCs/>
          <w:szCs w:val="24"/>
          <w:lang w:val="pt-PT"/>
        </w:rPr>
        <w:t>,</w:t>
      </w:r>
      <w:r w:rsidRPr="008B5B3D">
        <w:rPr>
          <w:rFonts w:ascii="Ubuntu" w:hAnsi="Ubuntu" w:cs="Times New Roman"/>
          <w:bCs/>
          <w:szCs w:val="24"/>
        </w:rPr>
        <w:t xml:space="preserve"> </w:t>
      </w:r>
      <w:r w:rsidR="00F623F4">
        <w:rPr>
          <w:rFonts w:ascii="Ubuntu" w:hAnsi="Ubuntu" w:cs="Times New Roman"/>
          <w:bCs/>
          <w:szCs w:val="24"/>
        </w:rPr>
        <w:t xml:space="preserve">apresentada </w:t>
      </w:r>
      <w:r w:rsidRPr="008B5B3D">
        <w:rPr>
          <w:rFonts w:ascii="Ubuntu" w:hAnsi="Ubuntu" w:cs="Times New Roman"/>
          <w:bCs/>
          <w:szCs w:val="24"/>
        </w:rPr>
        <w:t>pel</w:t>
      </w:r>
      <w:r w:rsidR="00A773FC">
        <w:rPr>
          <w:rFonts w:ascii="Ubuntu" w:hAnsi="Ubuntu" w:cs="Times New Roman"/>
          <w:bCs/>
          <w:szCs w:val="24"/>
        </w:rPr>
        <w:t xml:space="preserve">a </w:t>
      </w:r>
      <w:r w:rsidR="00A773FC" w:rsidRPr="00A773FC">
        <w:rPr>
          <w:rFonts w:ascii="Ubuntu" w:hAnsi="Ubuntu" w:cs="Times New Roman"/>
          <w:b/>
          <w:bCs/>
          <w:szCs w:val="24"/>
        </w:rPr>
        <w:t>NININHA COMUNICAÇÃO VISUAL LTDA</w:t>
      </w:r>
      <w:r w:rsidR="00A773FC" w:rsidRPr="00A773FC">
        <w:rPr>
          <w:rFonts w:ascii="Ubuntu" w:hAnsi="Ubuntu" w:cs="Times New Roman"/>
          <w:bCs/>
          <w:szCs w:val="24"/>
        </w:rPr>
        <w:t>., pessoa jurídica de direito privado</w:t>
      </w:r>
      <w:r w:rsidR="00A773FC">
        <w:rPr>
          <w:rFonts w:ascii="Ubuntu" w:hAnsi="Ubuntu" w:cs="Times New Roman"/>
          <w:bCs/>
          <w:szCs w:val="24"/>
        </w:rPr>
        <w:t>,</w:t>
      </w:r>
      <w:r w:rsidR="00A773FC" w:rsidRPr="00A773FC">
        <w:rPr>
          <w:rFonts w:ascii="Ubuntu" w:hAnsi="Ubuntu" w:cs="Times New Roman"/>
          <w:bCs/>
          <w:szCs w:val="24"/>
        </w:rPr>
        <w:t xml:space="preserve"> inscrita no CNPJ/MF sob o nº 03.068.282/0001-57, </w:t>
      </w:r>
      <w:r w:rsidR="00A773FC">
        <w:rPr>
          <w:rFonts w:ascii="Ubuntu" w:hAnsi="Ubuntu" w:cs="Times New Roman"/>
          <w:bCs/>
          <w:szCs w:val="24"/>
        </w:rPr>
        <w:t>com sede</w:t>
      </w:r>
      <w:r w:rsidR="00A773FC" w:rsidRPr="00A773FC">
        <w:rPr>
          <w:rFonts w:ascii="Ubuntu" w:hAnsi="Ubuntu" w:cs="Times New Roman"/>
          <w:bCs/>
          <w:szCs w:val="24"/>
        </w:rPr>
        <w:t xml:space="preserve"> na Rua Sanches de Aguiar, nº 224, Alto da Mooca, São Paulo</w:t>
      </w:r>
      <w:r w:rsidR="00A773FC">
        <w:rPr>
          <w:rFonts w:ascii="Ubuntu" w:hAnsi="Ubuntu" w:cs="Times New Roman"/>
          <w:bCs/>
          <w:szCs w:val="24"/>
        </w:rPr>
        <w:t>/SP –</w:t>
      </w:r>
      <w:r w:rsidR="00A773FC" w:rsidRPr="00A773FC">
        <w:rPr>
          <w:rFonts w:ascii="Ubuntu" w:hAnsi="Ubuntu" w:cs="Times New Roman"/>
          <w:bCs/>
          <w:szCs w:val="24"/>
        </w:rPr>
        <w:t xml:space="preserve"> CEP: 03.192-140</w:t>
      </w:r>
      <w:r w:rsidR="00A773FC">
        <w:rPr>
          <w:rFonts w:ascii="Ubuntu" w:hAnsi="Ubuntu" w:cs="Times New Roman"/>
          <w:bCs/>
          <w:szCs w:val="24"/>
        </w:rPr>
        <w:t xml:space="preserve">, e-mail: </w:t>
      </w:r>
      <w:hyperlink r:id="rId9" w:tgtFrame="_blank" w:history="1">
        <w:r w:rsidR="00A773FC" w:rsidRPr="00A773FC">
          <w:rPr>
            <w:rStyle w:val="Hyperlink"/>
            <w:rFonts w:ascii="Ubuntu" w:hAnsi="Ubuntu" w:cs="Times New Roman"/>
            <w:bCs/>
            <w:szCs w:val="24"/>
          </w:rPr>
          <w:t>imart@uol.com.br</w:t>
        </w:r>
      </w:hyperlink>
      <w:r w:rsidR="00A773FC" w:rsidRPr="00A773FC">
        <w:rPr>
          <w:rFonts w:ascii="Ubuntu" w:hAnsi="Ubuntu" w:cs="Times New Roman"/>
          <w:bCs/>
          <w:szCs w:val="24"/>
        </w:rPr>
        <w:t xml:space="preserve">, </w:t>
      </w:r>
      <w:r w:rsidR="00541D62" w:rsidRPr="008B5B3D">
        <w:rPr>
          <w:rFonts w:ascii="Ubuntu" w:hAnsi="Ubuntu" w:cs="Times New Roman"/>
          <w:bCs/>
          <w:szCs w:val="24"/>
        </w:rPr>
        <w:t>doravante denominad</w:t>
      </w:r>
      <w:r w:rsidR="0056679A">
        <w:rPr>
          <w:rFonts w:ascii="Ubuntu" w:hAnsi="Ubuntu" w:cs="Times New Roman"/>
          <w:bCs/>
          <w:szCs w:val="24"/>
        </w:rPr>
        <w:t>a</w:t>
      </w:r>
      <w:r w:rsidR="00541D62" w:rsidRPr="008B5B3D">
        <w:rPr>
          <w:rFonts w:ascii="Ubuntu" w:hAnsi="Ubuntu" w:cs="Times New Roman"/>
          <w:bCs/>
          <w:szCs w:val="24"/>
        </w:rPr>
        <w:t xml:space="preserve"> de impugnante</w:t>
      </w:r>
      <w:r w:rsidRPr="008B5B3D">
        <w:rPr>
          <w:rFonts w:ascii="Ubuntu" w:hAnsi="Ubuntu" w:cs="Times New Roman"/>
          <w:bCs/>
          <w:szCs w:val="24"/>
        </w:rPr>
        <w:t>.</w:t>
      </w:r>
    </w:p>
    <w:p w:rsidR="004F5D9D" w:rsidRPr="008B5B3D" w:rsidRDefault="004F5D9D" w:rsidP="00A8393E">
      <w:pPr>
        <w:widowControl w:val="0"/>
        <w:spacing w:before="200" w:after="200" w:line="360" w:lineRule="auto"/>
        <w:ind w:left="709"/>
        <w:jc w:val="both"/>
        <w:rPr>
          <w:rFonts w:ascii="Ubuntu" w:hAnsi="Ubuntu" w:cs="Times New Roman"/>
          <w:b/>
          <w:bCs/>
          <w:szCs w:val="24"/>
        </w:rPr>
      </w:pPr>
      <w:r w:rsidRPr="008B5B3D">
        <w:rPr>
          <w:rFonts w:ascii="Ubuntu" w:hAnsi="Ubuntu" w:cs="Times New Roman"/>
          <w:b/>
          <w:bCs/>
          <w:szCs w:val="24"/>
        </w:rPr>
        <w:t>1. Da admissibilidade.</w:t>
      </w:r>
    </w:p>
    <w:p w:rsidR="00EE5CBD" w:rsidRPr="00EE5CBD" w:rsidRDefault="00100BC9" w:rsidP="00EE5CBD">
      <w:pPr>
        <w:widowControl w:val="0"/>
        <w:spacing w:before="200" w:after="200" w:line="360" w:lineRule="auto"/>
        <w:ind w:firstLine="709"/>
        <w:jc w:val="both"/>
        <w:rPr>
          <w:rFonts w:ascii="Ubuntu" w:hAnsi="Ubuntu" w:cs="Times New Roman"/>
          <w:bCs/>
          <w:i/>
          <w:szCs w:val="24"/>
        </w:rPr>
      </w:pPr>
      <w:r>
        <w:rPr>
          <w:rFonts w:ascii="Ubuntu" w:hAnsi="Ubuntu" w:cs="Times New Roman"/>
          <w:bCs/>
          <w:szCs w:val="24"/>
        </w:rPr>
        <w:t>Inicialmente</w:t>
      </w:r>
      <w:r w:rsidR="00EE5CBD" w:rsidRPr="00EE5CBD">
        <w:rPr>
          <w:rFonts w:ascii="Ubuntu" w:hAnsi="Ubuntu" w:cs="Times New Roman"/>
          <w:bCs/>
          <w:szCs w:val="24"/>
        </w:rPr>
        <w:t xml:space="preserve"> vale registrar </w:t>
      </w:r>
      <w:r>
        <w:rPr>
          <w:rFonts w:ascii="Ubuntu" w:hAnsi="Ubuntu" w:cs="Times New Roman"/>
          <w:bCs/>
          <w:szCs w:val="24"/>
        </w:rPr>
        <w:t>a lição</w:t>
      </w:r>
      <w:r w:rsidR="00EE5CBD" w:rsidRPr="00EE5CBD">
        <w:rPr>
          <w:rFonts w:ascii="Ubuntu" w:hAnsi="Ubuntu" w:cs="Times New Roman"/>
          <w:bCs/>
          <w:szCs w:val="24"/>
        </w:rPr>
        <w:t xml:space="preserve"> de </w:t>
      </w:r>
      <w:r w:rsidR="00EE5CBD" w:rsidRPr="00943DC8">
        <w:rPr>
          <w:rFonts w:ascii="Ubuntu" w:hAnsi="Ubuntu" w:cs="Times New Roman"/>
          <w:bCs/>
          <w:smallCaps/>
          <w:szCs w:val="24"/>
        </w:rPr>
        <w:t>Victor Aguiar Jardim de Amorim</w:t>
      </w:r>
      <w:r w:rsidR="00EE5CBD" w:rsidRPr="00EE5CBD">
        <w:rPr>
          <w:rFonts w:ascii="Ubuntu" w:hAnsi="Ubuntu" w:cs="Times New Roman"/>
          <w:bCs/>
          <w:szCs w:val="24"/>
        </w:rPr>
        <w:t xml:space="preserve">, </w:t>
      </w:r>
      <w:r>
        <w:rPr>
          <w:rFonts w:ascii="Ubuntu" w:hAnsi="Ubuntu" w:cs="Times New Roman"/>
          <w:bCs/>
          <w:szCs w:val="24"/>
        </w:rPr>
        <w:t xml:space="preserve">segundo a qual </w:t>
      </w:r>
      <w:r w:rsidR="00EE5CBD" w:rsidRPr="00EE5CBD">
        <w:rPr>
          <w:rFonts w:ascii="Ubuntu" w:hAnsi="Ubuntu" w:cs="Times New Roman"/>
          <w:bCs/>
          <w:i/>
          <w:szCs w:val="24"/>
        </w:rPr>
        <w:t xml:space="preserve">“A impugnação tem por objetivo possibilitar ao </w:t>
      </w:r>
      <w:r w:rsidR="00EE5CBD" w:rsidRPr="00EE5CBD">
        <w:rPr>
          <w:rFonts w:ascii="Ubuntu" w:hAnsi="Ubuntu" w:cs="Times New Roman"/>
          <w:bCs/>
          <w:i/>
          <w:iCs/>
          <w:szCs w:val="24"/>
        </w:rPr>
        <w:t xml:space="preserve">cidadão </w:t>
      </w:r>
      <w:r w:rsidR="00EE5CBD" w:rsidRPr="00EE5CBD">
        <w:rPr>
          <w:rFonts w:ascii="Ubuntu" w:hAnsi="Ubuntu" w:cs="Times New Roman"/>
          <w:bCs/>
          <w:i/>
          <w:szCs w:val="24"/>
        </w:rPr>
        <w:t xml:space="preserve">ou ao </w:t>
      </w:r>
      <w:r w:rsidR="00EE5CBD" w:rsidRPr="00EE5CBD">
        <w:rPr>
          <w:rFonts w:ascii="Ubuntu" w:hAnsi="Ubuntu" w:cs="Times New Roman"/>
          <w:bCs/>
          <w:i/>
          <w:iCs/>
          <w:szCs w:val="24"/>
        </w:rPr>
        <w:t xml:space="preserve">licitante </w:t>
      </w:r>
      <w:r w:rsidR="00EE5CBD" w:rsidRPr="00EE5CBD">
        <w:rPr>
          <w:rFonts w:ascii="Ubuntu" w:hAnsi="Ubuntu" w:cs="Times New Roman"/>
          <w:bCs/>
          <w:i/>
          <w:szCs w:val="24"/>
        </w:rPr>
        <w:t xml:space="preserve">apontar à Administração a existência de </w:t>
      </w:r>
      <w:r w:rsidR="00EE5CBD" w:rsidRPr="00EE5CBD">
        <w:rPr>
          <w:rFonts w:ascii="Ubuntu" w:hAnsi="Ubuntu" w:cs="Times New Roman"/>
          <w:bCs/>
          <w:i/>
          <w:iCs/>
          <w:szCs w:val="24"/>
        </w:rPr>
        <w:t>vícios de legalidade</w:t>
      </w:r>
      <w:r w:rsidR="00EE5CBD" w:rsidRPr="00EE5CBD">
        <w:rPr>
          <w:rFonts w:ascii="Ubuntu" w:hAnsi="Ubuntu" w:cs="Times New Roman"/>
          <w:bCs/>
          <w:i/>
          <w:szCs w:val="24"/>
        </w:rPr>
        <w:t xml:space="preserve">, </w:t>
      </w:r>
      <w:r w:rsidR="00EE5CBD" w:rsidRPr="00EE5CBD">
        <w:rPr>
          <w:rFonts w:ascii="Ubuntu" w:hAnsi="Ubuntu" w:cs="Times New Roman"/>
          <w:bCs/>
          <w:i/>
          <w:iCs/>
          <w:szCs w:val="24"/>
        </w:rPr>
        <w:t xml:space="preserve">irregularidades </w:t>
      </w:r>
      <w:r w:rsidR="00EE5CBD" w:rsidRPr="00EE5CBD">
        <w:rPr>
          <w:rFonts w:ascii="Ubuntu" w:hAnsi="Ubuntu" w:cs="Times New Roman"/>
          <w:bCs/>
          <w:i/>
          <w:szCs w:val="24"/>
        </w:rPr>
        <w:t xml:space="preserve">e </w:t>
      </w:r>
      <w:r w:rsidR="00EE5CBD" w:rsidRPr="00EE5CBD">
        <w:rPr>
          <w:rFonts w:ascii="Ubuntu" w:hAnsi="Ubuntu" w:cs="Times New Roman"/>
          <w:bCs/>
          <w:i/>
          <w:iCs/>
          <w:szCs w:val="24"/>
        </w:rPr>
        <w:t xml:space="preserve">inconsistências </w:t>
      </w:r>
      <w:r w:rsidR="00EE5CBD" w:rsidRPr="00EE5CBD">
        <w:rPr>
          <w:rFonts w:ascii="Ubuntu" w:hAnsi="Ubuntu" w:cs="Times New Roman"/>
          <w:bCs/>
          <w:i/>
          <w:szCs w:val="24"/>
        </w:rPr>
        <w:t>nos editais, de modo a viabilizar a sua correção e adequação”</w:t>
      </w:r>
      <w:r w:rsidR="00EE5CBD" w:rsidRPr="00EE5CBD">
        <w:rPr>
          <w:rFonts w:ascii="Ubuntu" w:hAnsi="Ubuntu" w:cs="Times New Roman"/>
          <w:bCs/>
          <w:i/>
          <w:szCs w:val="24"/>
          <w:vertAlign w:val="superscript"/>
        </w:rPr>
        <w:footnoteReference w:id="1"/>
      </w:r>
      <w:r w:rsidR="00EE5CBD" w:rsidRPr="00EE5CBD">
        <w:rPr>
          <w:rFonts w:ascii="Ubuntu" w:hAnsi="Ubuntu" w:cs="Times New Roman"/>
          <w:bCs/>
          <w:i/>
          <w:szCs w:val="24"/>
        </w:rPr>
        <w:t>.</w:t>
      </w:r>
    </w:p>
    <w:p w:rsidR="004F5D9D" w:rsidRPr="008B5B3D" w:rsidRDefault="00943DC8" w:rsidP="00A8393E">
      <w:pPr>
        <w:widowControl w:val="0"/>
        <w:spacing w:before="200" w:after="200" w:line="360" w:lineRule="auto"/>
        <w:ind w:firstLine="709"/>
        <w:jc w:val="both"/>
        <w:rPr>
          <w:rFonts w:ascii="Ubuntu" w:hAnsi="Ubuntu" w:cs="Times New Roman"/>
          <w:bCs/>
          <w:i/>
          <w:szCs w:val="24"/>
        </w:rPr>
      </w:pPr>
      <w:r>
        <w:rPr>
          <w:rFonts w:ascii="Ubuntu" w:hAnsi="Ubuntu" w:cs="Times New Roman"/>
          <w:bCs/>
          <w:szCs w:val="24"/>
        </w:rPr>
        <w:lastRenderedPageBreak/>
        <w:t>Nesse foco, d</w:t>
      </w:r>
      <w:r w:rsidR="00EC493C">
        <w:rPr>
          <w:rFonts w:ascii="Ubuntu" w:hAnsi="Ubuntu" w:cs="Times New Roman"/>
          <w:bCs/>
          <w:szCs w:val="24"/>
        </w:rPr>
        <w:t xml:space="preserve">ispõe </w:t>
      </w:r>
      <w:r w:rsidR="004F5D9D" w:rsidRPr="008B5B3D">
        <w:rPr>
          <w:rFonts w:ascii="Ubuntu" w:hAnsi="Ubuntu" w:cs="Times New Roman"/>
          <w:bCs/>
          <w:szCs w:val="24"/>
        </w:rPr>
        <w:t xml:space="preserve">o item </w:t>
      </w:r>
      <w:r w:rsidR="00EC493C">
        <w:rPr>
          <w:rFonts w:ascii="Ubuntu" w:hAnsi="Ubuntu" w:cs="Times New Roman"/>
          <w:bCs/>
          <w:szCs w:val="24"/>
        </w:rPr>
        <w:t>3</w:t>
      </w:r>
      <w:r w:rsidR="004F5D9D" w:rsidRPr="008B5B3D">
        <w:rPr>
          <w:rFonts w:ascii="Ubuntu" w:hAnsi="Ubuntu" w:cs="Times New Roman"/>
          <w:bCs/>
          <w:szCs w:val="24"/>
        </w:rPr>
        <w:t>.1 do edital em epígrafe</w:t>
      </w:r>
      <w:r w:rsidR="00EC493C">
        <w:rPr>
          <w:rFonts w:ascii="Ubuntu" w:hAnsi="Ubuntu" w:cs="Times New Roman"/>
          <w:bCs/>
          <w:szCs w:val="24"/>
        </w:rPr>
        <w:t xml:space="preserve"> que:</w:t>
      </w:r>
      <w:r w:rsidR="004F5D9D" w:rsidRPr="008B5B3D">
        <w:rPr>
          <w:rFonts w:ascii="Ubuntu" w:hAnsi="Ubuntu" w:cs="Times New Roman"/>
          <w:bCs/>
          <w:szCs w:val="24"/>
        </w:rPr>
        <w:t xml:space="preserve"> </w:t>
      </w:r>
      <w:r w:rsidR="004F5D9D" w:rsidRPr="008B5B3D">
        <w:rPr>
          <w:rFonts w:ascii="Ubuntu" w:hAnsi="Ubuntu" w:cs="Times New Roman"/>
          <w:bCs/>
          <w:i/>
          <w:szCs w:val="24"/>
        </w:rPr>
        <w:t>“</w:t>
      </w:r>
      <w:r w:rsidR="00EC493C" w:rsidRPr="00EC493C">
        <w:rPr>
          <w:rFonts w:ascii="Ubuntu" w:hAnsi="Ubuntu" w:cs="Times New Roman"/>
          <w:b/>
          <w:bCs/>
          <w:i/>
          <w:szCs w:val="24"/>
        </w:rPr>
        <w:t xml:space="preserve">Sob pena de preclusão do direito, </w:t>
      </w:r>
      <w:r w:rsidR="00EC493C" w:rsidRPr="00EC493C">
        <w:rPr>
          <w:rFonts w:ascii="Ubuntu" w:hAnsi="Ubuntu" w:cs="Times New Roman"/>
          <w:b/>
          <w:bCs/>
          <w:i/>
          <w:szCs w:val="24"/>
          <w:u w:val="single"/>
        </w:rPr>
        <w:t>até as 18:30hs do terceiro dia útil anterior à data fixada</w:t>
      </w:r>
      <w:r w:rsidR="00EC493C" w:rsidRPr="00EC493C">
        <w:rPr>
          <w:rFonts w:ascii="Ubuntu" w:hAnsi="Ubuntu" w:cs="Times New Roman"/>
          <w:b/>
          <w:bCs/>
          <w:i/>
          <w:szCs w:val="24"/>
        </w:rPr>
        <w:t xml:space="preserve"> para abertura da sessão pública</w:t>
      </w:r>
      <w:r w:rsidR="00EC493C" w:rsidRPr="00EC493C">
        <w:rPr>
          <w:rFonts w:ascii="Ubuntu" w:hAnsi="Ubuntu" w:cs="Times New Roman"/>
          <w:bCs/>
          <w:i/>
          <w:szCs w:val="24"/>
        </w:rPr>
        <w:t xml:space="preserve">, qualquer pessoa poderá solicitar esclarecimentos ou impugnar o presente edital por meio eletrônico pelo e-mail: </w:t>
      </w:r>
      <w:hyperlink r:id="rId10" w:history="1">
        <w:r w:rsidR="00EC493C" w:rsidRPr="00EC493C">
          <w:rPr>
            <w:rStyle w:val="Hyperlink"/>
            <w:rFonts w:ascii="Ubuntu" w:hAnsi="Ubuntu" w:cs="Times New Roman"/>
            <w:bCs/>
            <w:i/>
            <w:szCs w:val="24"/>
          </w:rPr>
          <w:t>cpl@senarmt.org.br</w:t>
        </w:r>
      </w:hyperlink>
      <w:r w:rsidR="00EC493C" w:rsidRPr="00EC493C">
        <w:rPr>
          <w:rFonts w:ascii="Ubuntu" w:hAnsi="Ubuntu" w:cs="Times New Roman"/>
          <w:bCs/>
          <w:i/>
          <w:szCs w:val="24"/>
        </w:rPr>
        <w:t xml:space="preserve">  ou mediante petição a ser enviada ao Pregoeiro no endereço da sede do </w:t>
      </w:r>
      <w:r w:rsidR="00EC493C" w:rsidRPr="00EC493C">
        <w:rPr>
          <w:rFonts w:ascii="Ubuntu" w:hAnsi="Ubuntu" w:cs="Times New Roman"/>
          <w:b/>
          <w:bCs/>
          <w:i/>
          <w:szCs w:val="24"/>
        </w:rPr>
        <w:t>SENAR/MT</w:t>
      </w:r>
      <w:r w:rsidR="00EC493C" w:rsidRPr="00EC493C">
        <w:rPr>
          <w:rFonts w:ascii="Ubuntu" w:hAnsi="Ubuntu" w:cs="Times New Roman"/>
          <w:bCs/>
          <w:i/>
          <w:szCs w:val="24"/>
        </w:rPr>
        <w:t xml:space="preserve"> direcionado para a Gerência de Licitações</w:t>
      </w:r>
      <w:r w:rsidR="004F5D9D" w:rsidRPr="008B5B3D">
        <w:rPr>
          <w:rFonts w:ascii="Ubuntu" w:hAnsi="Ubuntu" w:cs="Times New Roman"/>
          <w:bCs/>
          <w:i/>
          <w:szCs w:val="24"/>
        </w:rPr>
        <w:t>”.</w:t>
      </w:r>
    </w:p>
    <w:p w:rsidR="004F5D9D" w:rsidRPr="008B5B3D" w:rsidRDefault="00A6296B" w:rsidP="00A8393E">
      <w:pPr>
        <w:widowControl w:val="0"/>
        <w:spacing w:before="200" w:after="200" w:line="360" w:lineRule="auto"/>
        <w:ind w:firstLine="709"/>
        <w:jc w:val="both"/>
        <w:rPr>
          <w:rFonts w:ascii="Ubuntu" w:hAnsi="Ubuntu" w:cs="Times New Roman"/>
          <w:bCs/>
          <w:szCs w:val="24"/>
        </w:rPr>
      </w:pPr>
      <w:r>
        <w:rPr>
          <w:rFonts w:ascii="Ubuntu" w:hAnsi="Ubuntu" w:cs="Times New Roman"/>
          <w:bCs/>
          <w:szCs w:val="24"/>
        </w:rPr>
        <w:t>A peça impugnatória foi apresentada</w:t>
      </w:r>
      <w:r w:rsidR="004F5D9D" w:rsidRPr="008B5B3D">
        <w:rPr>
          <w:rFonts w:ascii="Ubuntu" w:hAnsi="Ubuntu" w:cs="Times New Roman"/>
          <w:bCs/>
          <w:szCs w:val="24"/>
        </w:rPr>
        <w:t xml:space="preserve"> tempestivamente.</w:t>
      </w:r>
    </w:p>
    <w:p w:rsidR="004F5D9D" w:rsidRPr="008B5B3D" w:rsidRDefault="004F5D9D" w:rsidP="00A8393E">
      <w:pPr>
        <w:widowControl w:val="0"/>
        <w:spacing w:before="200" w:after="200" w:line="360" w:lineRule="auto"/>
        <w:ind w:firstLine="709"/>
        <w:jc w:val="both"/>
        <w:rPr>
          <w:rFonts w:ascii="Ubuntu" w:hAnsi="Ubuntu" w:cs="Times New Roman"/>
          <w:szCs w:val="24"/>
        </w:rPr>
      </w:pPr>
      <w:r w:rsidRPr="008B5B3D">
        <w:rPr>
          <w:rFonts w:ascii="Ubuntu" w:hAnsi="Ubuntu" w:cs="Times New Roman"/>
          <w:szCs w:val="24"/>
        </w:rPr>
        <w:t xml:space="preserve">Em sede de admissibilidade, foram atendidos </w:t>
      </w:r>
      <w:r w:rsidRPr="008B5B3D">
        <w:rPr>
          <w:rFonts w:ascii="Ubuntu" w:hAnsi="Ubuntu" w:cs="Times New Roman"/>
          <w:bCs/>
          <w:szCs w:val="24"/>
        </w:rPr>
        <w:t xml:space="preserve">os pressupostos de </w:t>
      </w:r>
      <w:r w:rsidRPr="008B5B3D">
        <w:rPr>
          <w:rFonts w:ascii="Ubuntu" w:hAnsi="Ubuntu" w:cs="Times New Roman"/>
          <w:szCs w:val="24"/>
        </w:rPr>
        <w:t>tempestividade</w:t>
      </w:r>
      <w:r w:rsidRPr="008B5B3D">
        <w:rPr>
          <w:rFonts w:ascii="Ubuntu" w:hAnsi="Ubuntu" w:cs="Times New Roman"/>
          <w:bCs/>
          <w:szCs w:val="24"/>
        </w:rPr>
        <w:t xml:space="preserve"> e legitimidade estabelecidos no Regulamento de licitações e Contratos do SENAR e no edital</w:t>
      </w:r>
      <w:r w:rsidRPr="008B5B3D">
        <w:rPr>
          <w:rFonts w:ascii="Ubuntu" w:hAnsi="Ubuntu" w:cs="Times New Roman"/>
          <w:szCs w:val="24"/>
        </w:rPr>
        <w:t xml:space="preserve">, razão pela qual </w:t>
      </w:r>
      <w:r w:rsidRPr="008B5B3D">
        <w:rPr>
          <w:rFonts w:ascii="Ubuntu" w:hAnsi="Ubuntu" w:cs="Times New Roman"/>
          <w:b/>
          <w:szCs w:val="24"/>
        </w:rPr>
        <w:t>conhece</w:t>
      </w:r>
      <w:r w:rsidR="00047454" w:rsidRPr="008B5B3D">
        <w:rPr>
          <w:rFonts w:ascii="Ubuntu" w:hAnsi="Ubuntu" w:cs="Times New Roman"/>
          <w:b/>
          <w:szCs w:val="24"/>
        </w:rPr>
        <w:t>-se</w:t>
      </w:r>
      <w:r w:rsidRPr="008B5B3D">
        <w:rPr>
          <w:rFonts w:ascii="Ubuntu" w:hAnsi="Ubuntu" w:cs="Times New Roman"/>
          <w:szCs w:val="24"/>
        </w:rPr>
        <w:t xml:space="preserve"> </w:t>
      </w:r>
      <w:r w:rsidR="00047454" w:rsidRPr="008B5B3D">
        <w:rPr>
          <w:rFonts w:ascii="Ubuntu" w:hAnsi="Ubuntu" w:cs="Times New Roman"/>
          <w:szCs w:val="24"/>
        </w:rPr>
        <w:t>d</w:t>
      </w:r>
      <w:r w:rsidRPr="008B5B3D">
        <w:rPr>
          <w:rFonts w:ascii="Ubuntu" w:hAnsi="Ubuntu" w:cs="Times New Roman"/>
          <w:szCs w:val="24"/>
        </w:rPr>
        <w:t>a presente impugnação, para analisar os fundamentos aduzidos à luz dos preceitos legais.</w:t>
      </w:r>
    </w:p>
    <w:p w:rsidR="00BC1E19" w:rsidRPr="008B5B3D" w:rsidRDefault="004F5D9D" w:rsidP="00A8393E">
      <w:pPr>
        <w:widowControl w:val="0"/>
        <w:spacing w:before="200" w:after="200" w:line="360" w:lineRule="auto"/>
        <w:ind w:left="709"/>
        <w:jc w:val="both"/>
        <w:rPr>
          <w:rFonts w:ascii="Ubuntu" w:hAnsi="Ubuntu" w:cs="Times New Roman"/>
          <w:b/>
          <w:bCs/>
          <w:szCs w:val="24"/>
        </w:rPr>
      </w:pPr>
      <w:r w:rsidRPr="008B5B3D">
        <w:rPr>
          <w:rFonts w:ascii="Ubuntu" w:hAnsi="Ubuntu" w:cs="Times New Roman"/>
          <w:b/>
          <w:bCs/>
          <w:szCs w:val="24"/>
        </w:rPr>
        <w:t>2</w:t>
      </w:r>
      <w:r w:rsidR="00BC1E19" w:rsidRPr="008B5B3D">
        <w:rPr>
          <w:rFonts w:ascii="Ubuntu" w:hAnsi="Ubuntu" w:cs="Times New Roman"/>
          <w:b/>
          <w:bCs/>
          <w:szCs w:val="24"/>
        </w:rPr>
        <w:t xml:space="preserve">. </w:t>
      </w:r>
      <w:r w:rsidR="00E4577B" w:rsidRPr="008B5B3D">
        <w:rPr>
          <w:rFonts w:ascii="Ubuntu" w:hAnsi="Ubuntu" w:cs="Times New Roman"/>
          <w:b/>
          <w:bCs/>
          <w:szCs w:val="24"/>
        </w:rPr>
        <w:t>Das razões da impugnação.</w:t>
      </w:r>
    </w:p>
    <w:p w:rsidR="00400E54" w:rsidRPr="008B5B3D" w:rsidRDefault="00BC1E19" w:rsidP="00A8393E">
      <w:pPr>
        <w:widowControl w:val="0"/>
        <w:spacing w:before="200" w:after="200" w:line="360" w:lineRule="auto"/>
        <w:ind w:firstLine="709"/>
        <w:jc w:val="both"/>
        <w:rPr>
          <w:rFonts w:ascii="Ubuntu" w:hAnsi="Ubuntu" w:cs="Times New Roman"/>
          <w:szCs w:val="24"/>
        </w:rPr>
      </w:pPr>
      <w:r w:rsidRPr="008B5B3D">
        <w:rPr>
          <w:rFonts w:ascii="Ubuntu" w:hAnsi="Ubuntu" w:cs="Times New Roman"/>
          <w:szCs w:val="24"/>
        </w:rPr>
        <w:t xml:space="preserve">A impugnante </w:t>
      </w:r>
      <w:r w:rsidR="007E64FD" w:rsidRPr="008B5B3D">
        <w:rPr>
          <w:rFonts w:ascii="Ubuntu" w:hAnsi="Ubuntu" w:cs="Times New Roman"/>
          <w:szCs w:val="24"/>
        </w:rPr>
        <w:t>se contrapõe a</w:t>
      </w:r>
      <w:r w:rsidRPr="008B5B3D">
        <w:rPr>
          <w:rFonts w:ascii="Ubuntu" w:hAnsi="Ubuntu" w:cs="Times New Roman"/>
          <w:szCs w:val="24"/>
        </w:rPr>
        <w:t xml:space="preserve">os termos do edital de Pregão </w:t>
      </w:r>
      <w:r w:rsidR="00062155">
        <w:rPr>
          <w:rFonts w:ascii="Ubuntu" w:hAnsi="Ubuntu" w:cs="Times New Roman"/>
          <w:szCs w:val="24"/>
        </w:rPr>
        <w:t>Eletrônico</w:t>
      </w:r>
      <w:r w:rsidRPr="008B5B3D">
        <w:rPr>
          <w:rFonts w:ascii="Ubuntu" w:hAnsi="Ubuntu" w:cs="Times New Roman"/>
          <w:szCs w:val="24"/>
        </w:rPr>
        <w:t xml:space="preserve"> nº </w:t>
      </w:r>
      <w:r w:rsidR="00B02B13">
        <w:rPr>
          <w:rFonts w:ascii="Ubuntu" w:hAnsi="Ubuntu" w:cs="Times New Roman"/>
          <w:szCs w:val="24"/>
        </w:rPr>
        <w:t>070</w:t>
      </w:r>
      <w:r w:rsidR="004A1D5D">
        <w:rPr>
          <w:rFonts w:ascii="Ubuntu" w:hAnsi="Ubuntu" w:cs="Times New Roman"/>
          <w:szCs w:val="24"/>
        </w:rPr>
        <w:t>/2022</w:t>
      </w:r>
      <w:r w:rsidR="007E64FD" w:rsidRPr="008B5B3D">
        <w:rPr>
          <w:rFonts w:ascii="Ubuntu" w:hAnsi="Ubuntu" w:cs="Times New Roman"/>
          <w:szCs w:val="24"/>
        </w:rPr>
        <w:t>/SENAR</w:t>
      </w:r>
      <w:r w:rsidRPr="008B5B3D">
        <w:rPr>
          <w:rFonts w:ascii="Ubuntu" w:hAnsi="Ubuntu" w:cs="Times New Roman"/>
          <w:szCs w:val="24"/>
        </w:rPr>
        <w:t>/MT, alegando o quanto se segue:</w:t>
      </w:r>
    </w:p>
    <w:p w:rsidR="00863014" w:rsidRDefault="00863014" w:rsidP="004D347E">
      <w:pPr>
        <w:widowControl w:val="0"/>
        <w:spacing w:before="120" w:after="120" w:line="276" w:lineRule="auto"/>
        <w:ind w:left="1418"/>
        <w:jc w:val="both"/>
        <w:rPr>
          <w:rFonts w:ascii="Ubuntu" w:hAnsi="Ubuntu" w:cs="Segoe UI"/>
          <w:sz w:val="18"/>
          <w:szCs w:val="18"/>
        </w:rPr>
      </w:pPr>
      <w:r>
        <w:rPr>
          <w:rFonts w:ascii="Ubuntu" w:hAnsi="Ubuntu" w:cs="Segoe UI"/>
          <w:sz w:val="18"/>
          <w:szCs w:val="18"/>
        </w:rPr>
        <w:t>“(...)</w:t>
      </w:r>
    </w:p>
    <w:p w:rsidR="0068416D" w:rsidRDefault="0068416D" w:rsidP="004D347E">
      <w:pPr>
        <w:widowControl w:val="0"/>
        <w:spacing w:before="120" w:after="120" w:line="276" w:lineRule="auto"/>
        <w:ind w:left="1418"/>
        <w:jc w:val="both"/>
        <w:rPr>
          <w:rFonts w:ascii="Ubuntu" w:hAnsi="Ubuntu" w:cs="Segoe UI"/>
          <w:sz w:val="18"/>
          <w:szCs w:val="18"/>
        </w:rPr>
      </w:pPr>
      <w:r w:rsidRPr="0068416D">
        <w:rPr>
          <w:rFonts w:ascii="Ubuntu" w:hAnsi="Ubuntu" w:cs="Segoe UI"/>
          <w:sz w:val="18"/>
          <w:szCs w:val="18"/>
        </w:rPr>
        <w:t xml:space="preserve">Contudo, a necessidade de certificação do objeto pelo </w:t>
      </w:r>
      <w:r w:rsidRPr="0068416D">
        <w:rPr>
          <w:rFonts w:ascii="Ubuntu" w:hAnsi="Ubuntu" w:cs="Segoe UI"/>
          <w:b/>
          <w:sz w:val="18"/>
          <w:szCs w:val="18"/>
        </w:rPr>
        <w:t>INMETRO</w:t>
      </w:r>
      <w:r w:rsidRPr="0068416D">
        <w:rPr>
          <w:rFonts w:ascii="Ubuntu" w:hAnsi="Ubuntu" w:cs="Segoe UI"/>
          <w:sz w:val="18"/>
          <w:szCs w:val="18"/>
        </w:rPr>
        <w:t xml:space="preserve"> foi trazida à baila através de impugnação, acertadamente acolhida por Vossa Senhoria, de modo que foi inserida no descritivo do objeto trazido pelo Termo de Referência, Anexo I do edital, a determinação de que: </w:t>
      </w:r>
      <w:r w:rsidRPr="0068416D">
        <w:rPr>
          <w:rFonts w:ascii="Ubuntu" w:hAnsi="Ubuntu" w:cs="Segoe UI"/>
          <w:b/>
          <w:i/>
          <w:sz w:val="18"/>
          <w:szCs w:val="18"/>
        </w:rPr>
        <w:t>“Todos os produtos deverão ter Certificação pelo INMETRO”</w:t>
      </w:r>
      <w:r w:rsidRPr="0068416D">
        <w:rPr>
          <w:rFonts w:ascii="Ubuntu" w:hAnsi="Ubuntu" w:cs="Segoe UI"/>
          <w:sz w:val="18"/>
          <w:szCs w:val="18"/>
        </w:rPr>
        <w:t>.</w:t>
      </w:r>
    </w:p>
    <w:p w:rsidR="0068416D" w:rsidRDefault="0068416D" w:rsidP="004D347E">
      <w:pPr>
        <w:widowControl w:val="0"/>
        <w:spacing w:before="120" w:after="120" w:line="276" w:lineRule="auto"/>
        <w:ind w:left="1418"/>
        <w:jc w:val="both"/>
        <w:rPr>
          <w:rFonts w:ascii="Ubuntu" w:hAnsi="Ubuntu" w:cs="Segoe UI"/>
          <w:sz w:val="18"/>
          <w:szCs w:val="18"/>
        </w:rPr>
      </w:pPr>
      <w:r w:rsidRPr="0068416D">
        <w:rPr>
          <w:rFonts w:ascii="Ubuntu" w:hAnsi="Ubuntu" w:cs="Segoe UI"/>
          <w:sz w:val="18"/>
          <w:szCs w:val="18"/>
        </w:rPr>
        <w:t xml:space="preserve">A exigência, de per si, repita-se, não é desarrazoada e tampouco ilícita, uma vez que obrigatoriedade de oferta de produtos certificados pelo </w:t>
      </w:r>
      <w:r w:rsidRPr="0068416D">
        <w:rPr>
          <w:rFonts w:ascii="Ubuntu" w:hAnsi="Ubuntu" w:cs="Segoe UI"/>
          <w:b/>
          <w:sz w:val="18"/>
          <w:szCs w:val="18"/>
        </w:rPr>
        <w:t>INMETRO</w:t>
      </w:r>
      <w:r w:rsidRPr="0068416D">
        <w:rPr>
          <w:rFonts w:ascii="Ubuntu" w:hAnsi="Ubuntu" w:cs="Segoe UI"/>
          <w:sz w:val="18"/>
          <w:szCs w:val="18"/>
        </w:rPr>
        <w:t xml:space="preserve">, de fato, garante ao </w:t>
      </w:r>
      <w:r w:rsidRPr="0068416D">
        <w:rPr>
          <w:rFonts w:ascii="Ubuntu" w:hAnsi="Ubuntu" w:cs="Segoe UI"/>
          <w:b/>
          <w:sz w:val="18"/>
          <w:szCs w:val="18"/>
        </w:rPr>
        <w:t>SENAR</w:t>
      </w:r>
      <w:r w:rsidRPr="0068416D">
        <w:rPr>
          <w:rFonts w:ascii="Ubuntu" w:hAnsi="Ubuntu" w:cs="Segoe UI"/>
          <w:sz w:val="18"/>
          <w:szCs w:val="18"/>
        </w:rPr>
        <w:t xml:space="preserve"> a aquisição de objetos confiáveis e com qualidade assegurada. O que é essencial ao sucesso da contratação, pois de nada valeria ao </w:t>
      </w:r>
      <w:r w:rsidRPr="0068416D">
        <w:rPr>
          <w:rFonts w:ascii="Ubuntu" w:hAnsi="Ubuntu" w:cs="Segoe UI"/>
          <w:b/>
          <w:sz w:val="18"/>
          <w:szCs w:val="18"/>
        </w:rPr>
        <w:t>SENAR</w:t>
      </w:r>
      <w:r w:rsidRPr="0068416D">
        <w:rPr>
          <w:rFonts w:ascii="Ubuntu" w:hAnsi="Ubuntu" w:cs="Segoe UI"/>
          <w:sz w:val="18"/>
          <w:szCs w:val="18"/>
        </w:rPr>
        <w:t xml:space="preserve"> permitir a participação irrestrita de todas as pessoas e aceitar a oferta de qualquer tipo de produto, para depois adquirir bens imprestáveis que colocariam em risco a segurança e a saúde daqueles que receberão os kits escolares.</w:t>
      </w:r>
    </w:p>
    <w:p w:rsidR="0068416D" w:rsidRDefault="0068416D" w:rsidP="004D347E">
      <w:pPr>
        <w:widowControl w:val="0"/>
        <w:spacing w:before="120" w:after="120" w:line="276" w:lineRule="auto"/>
        <w:ind w:left="1418"/>
        <w:jc w:val="both"/>
        <w:rPr>
          <w:rFonts w:ascii="Ubuntu" w:hAnsi="Ubuntu" w:cs="Segoe UI"/>
          <w:sz w:val="18"/>
          <w:szCs w:val="18"/>
        </w:rPr>
      </w:pPr>
      <w:r w:rsidRPr="0068416D">
        <w:rPr>
          <w:rFonts w:ascii="Ubuntu" w:hAnsi="Ubuntu" w:cs="Segoe UI"/>
          <w:sz w:val="18"/>
          <w:szCs w:val="18"/>
        </w:rPr>
        <w:t xml:space="preserve">Entretanto, como se verá adiante, se faz necessária a inclusão de cláusula </w:t>
      </w:r>
      <w:proofErr w:type="spellStart"/>
      <w:r w:rsidRPr="0068416D">
        <w:rPr>
          <w:rFonts w:ascii="Ubuntu" w:hAnsi="Ubuntu" w:cs="Segoe UI"/>
          <w:sz w:val="18"/>
          <w:szCs w:val="18"/>
        </w:rPr>
        <w:t>editalícia</w:t>
      </w:r>
      <w:proofErr w:type="spellEnd"/>
      <w:r w:rsidRPr="0068416D">
        <w:rPr>
          <w:rFonts w:ascii="Ubuntu" w:hAnsi="Ubuntu" w:cs="Segoe UI"/>
          <w:sz w:val="18"/>
          <w:szCs w:val="18"/>
        </w:rPr>
        <w:t xml:space="preserve"> para garantir maior competitividade sem, contudo, perder aludida segurança e qualidade assegurada pela certificação pelo </w:t>
      </w:r>
      <w:r w:rsidRPr="0068416D">
        <w:rPr>
          <w:rFonts w:ascii="Ubuntu" w:hAnsi="Ubuntu" w:cs="Segoe UI"/>
          <w:b/>
          <w:sz w:val="18"/>
          <w:szCs w:val="18"/>
        </w:rPr>
        <w:t>INMETRO</w:t>
      </w:r>
      <w:r w:rsidRPr="0068416D">
        <w:rPr>
          <w:rFonts w:ascii="Ubuntu" w:hAnsi="Ubuntu" w:cs="Segoe UI"/>
          <w:sz w:val="18"/>
          <w:szCs w:val="18"/>
        </w:rPr>
        <w:t>.</w:t>
      </w:r>
    </w:p>
    <w:p w:rsidR="0068416D" w:rsidRDefault="0068416D" w:rsidP="004D347E">
      <w:pPr>
        <w:widowControl w:val="0"/>
        <w:spacing w:before="120" w:after="120" w:line="276" w:lineRule="auto"/>
        <w:ind w:left="1418"/>
        <w:jc w:val="both"/>
        <w:rPr>
          <w:rFonts w:ascii="Ubuntu" w:hAnsi="Ubuntu" w:cs="Segoe UI"/>
          <w:sz w:val="18"/>
          <w:szCs w:val="18"/>
        </w:rPr>
      </w:pPr>
      <w:r w:rsidRPr="0068416D">
        <w:rPr>
          <w:rFonts w:ascii="Ubuntu" w:hAnsi="Ubuntu" w:cs="Segoe UI"/>
          <w:sz w:val="18"/>
          <w:szCs w:val="18"/>
        </w:rPr>
        <w:t>Isto porque, na configuração atual do edital, devido à rigidez da exigência e falta de alternativa, a própria impugnante (que é pessoa jurídica especializada no comércio do objeto) ficará de fora da disputa, uma vez que ela segue a Portaria nº 200, de 29 de abril de 2021, pela qual o Presidente do INMETRO, resolve que:</w:t>
      </w:r>
    </w:p>
    <w:p w:rsidR="0068416D" w:rsidRPr="008C0A10" w:rsidRDefault="0068416D"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Art.1º. Fica aprovada a consolidação dos Requisitos Gerais de Certificação de Produtos (RGCP), fixada no anexo desta Portaria. </w:t>
      </w:r>
    </w:p>
    <w:p w:rsidR="008C0A10" w:rsidRPr="008C0A10" w:rsidRDefault="0068416D"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Art. 2º. Os Requisitos Gerais de Certificação de Produtos – RGCP estabelecem os requisitos comuns que deverão ser utilizados na avaliação da conformidade de produtos que utilizem o Mecanismo de Certificação. </w:t>
      </w:r>
    </w:p>
    <w:p w:rsidR="0068416D" w:rsidRPr="008C0A10" w:rsidRDefault="0068416D"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Art. 3º. Os Requisitos de Avaliação da Conformidade a serem elaborados para cada objeto deverão conter apenas os requisitos específicos, complementares aos Requisitos Gerais de Certificação de </w:t>
      </w:r>
      <w:r w:rsidRPr="008C0A10">
        <w:rPr>
          <w:rFonts w:ascii="Ubuntu" w:hAnsi="Ubuntu" w:cs="Segoe UI"/>
          <w:i/>
          <w:sz w:val="18"/>
          <w:szCs w:val="18"/>
        </w:rPr>
        <w:lastRenderedPageBreak/>
        <w:t>Produtos, respeitando as especificidades do objeto a ser certificado.</w:t>
      </w:r>
    </w:p>
    <w:p w:rsidR="008C0A10" w:rsidRPr="008C0A10" w:rsidRDefault="008C0A10" w:rsidP="004D347E">
      <w:pPr>
        <w:widowControl w:val="0"/>
        <w:spacing w:before="120" w:after="120" w:line="276" w:lineRule="auto"/>
        <w:ind w:left="1418"/>
        <w:jc w:val="both"/>
        <w:rPr>
          <w:rFonts w:ascii="Ubuntu" w:hAnsi="Ubuntu" w:cs="Segoe UI"/>
          <w:b/>
          <w:i/>
          <w:sz w:val="18"/>
          <w:szCs w:val="18"/>
        </w:rPr>
      </w:pPr>
      <w:r w:rsidRPr="008C0A10">
        <w:rPr>
          <w:rFonts w:ascii="Ubuntu" w:hAnsi="Ubuntu" w:cs="Segoe UI"/>
          <w:b/>
          <w:i/>
          <w:sz w:val="18"/>
          <w:szCs w:val="18"/>
        </w:rPr>
        <w:t>ANEXO B – CRITÉRIOS PARA CERTIFICAÇÃO DE CONJUNTOS DE OBJETOS CERTIFICADOS (KIT) OU REPASSE DE CERTIFICAÇÃO</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b/>
          <w:i/>
          <w:sz w:val="18"/>
          <w:szCs w:val="18"/>
        </w:rPr>
        <w:t>1. OBJETIVO</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Este Anexo aplica-se no caso do integrador, embalador e/ou distribuidor que substitua ou efetue modificações na embalagem original do produto já certificado ou que altere a forma de apresentação para comercialização do produto em relação ao processo original de certificação, utilizando-se ou aproveitando-se da certificação original do produto, para a posterior venda ao consumidor final. </w:t>
      </w:r>
    </w:p>
    <w:p w:rsidR="008C0A10" w:rsidRPr="008C0A10" w:rsidRDefault="008C0A10" w:rsidP="004D347E">
      <w:pPr>
        <w:widowControl w:val="0"/>
        <w:spacing w:before="120" w:after="120" w:line="276" w:lineRule="auto"/>
        <w:ind w:left="1418"/>
        <w:jc w:val="both"/>
        <w:rPr>
          <w:rFonts w:ascii="Ubuntu" w:hAnsi="Ubuntu" w:cs="Segoe UI"/>
          <w:b/>
          <w:i/>
          <w:sz w:val="18"/>
          <w:szCs w:val="18"/>
        </w:rPr>
      </w:pPr>
      <w:r w:rsidRPr="008C0A10">
        <w:rPr>
          <w:rFonts w:ascii="Ubuntu" w:hAnsi="Ubuntu" w:cs="Segoe UI"/>
          <w:b/>
          <w:i/>
          <w:sz w:val="18"/>
          <w:szCs w:val="18"/>
        </w:rPr>
        <w:t>Esse anexo não se aplica no caso de produtos já certificados que além de terem a embalagem original alterada foram modificados nas suas características, condição esta que ensejará, quando autorizado pelo Inmetro, um novo processo de certificação.</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Nota 1: Para simplicidade do texto, os integradores, embaladores e/ou distribuidores que efetuem modificações para </w:t>
      </w:r>
      <w:proofErr w:type="spellStart"/>
      <w:r w:rsidRPr="008C0A10">
        <w:rPr>
          <w:rFonts w:ascii="Ubuntu" w:hAnsi="Ubuntu" w:cs="Segoe UI"/>
          <w:i/>
          <w:sz w:val="18"/>
          <w:szCs w:val="18"/>
        </w:rPr>
        <w:t>reembalagem</w:t>
      </w:r>
      <w:proofErr w:type="spellEnd"/>
      <w:r w:rsidRPr="008C0A10">
        <w:rPr>
          <w:rFonts w:ascii="Ubuntu" w:hAnsi="Ubuntu" w:cs="Segoe UI"/>
          <w:i/>
          <w:sz w:val="18"/>
          <w:szCs w:val="18"/>
        </w:rPr>
        <w:t xml:space="preserve"> ou formação de kits já certificados na origem, serão aqui denominados de “embaladores”. </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Nota 2: </w:t>
      </w:r>
      <w:r w:rsidRPr="008C0A10">
        <w:rPr>
          <w:rFonts w:ascii="Ubuntu" w:hAnsi="Ubuntu" w:cs="Segoe UI"/>
          <w:b/>
          <w:i/>
          <w:sz w:val="18"/>
          <w:szCs w:val="18"/>
        </w:rPr>
        <w:t>O processo de repasse de certificação deve ser solicitado para cada unidade de funcionamento do embalador</w:t>
      </w:r>
      <w:r w:rsidRPr="008C0A10">
        <w:rPr>
          <w:rFonts w:ascii="Ubuntu" w:hAnsi="Ubuntu" w:cs="Segoe UI"/>
          <w:i/>
          <w:sz w:val="18"/>
          <w:szCs w:val="18"/>
        </w:rPr>
        <w:t>.</w:t>
      </w:r>
    </w:p>
    <w:p w:rsidR="008C0A10" w:rsidRPr="008C0A10" w:rsidRDefault="008C0A10" w:rsidP="004D347E">
      <w:pPr>
        <w:widowControl w:val="0"/>
        <w:spacing w:before="120" w:after="120" w:line="276" w:lineRule="auto"/>
        <w:ind w:left="1418"/>
        <w:jc w:val="both"/>
        <w:rPr>
          <w:rFonts w:ascii="Ubuntu" w:hAnsi="Ubuntu" w:cs="Segoe UI"/>
          <w:b/>
          <w:i/>
          <w:sz w:val="18"/>
          <w:szCs w:val="18"/>
        </w:rPr>
      </w:pPr>
      <w:r w:rsidRPr="008C0A10">
        <w:rPr>
          <w:rFonts w:ascii="Ubuntu" w:hAnsi="Ubuntu" w:cs="Segoe UI"/>
          <w:b/>
          <w:i/>
          <w:sz w:val="18"/>
          <w:szCs w:val="18"/>
        </w:rPr>
        <w:t xml:space="preserve">2. DEFINIÇÕES </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 xml:space="preserve">2.2.1 Formação de Kit A formação de kit é caracterizada quando o embalador (cessionário) integra, em uma mesma embalagem, dois ou mais produtos já certificados. </w:t>
      </w:r>
    </w:p>
    <w:p w:rsidR="008C0A10" w:rsidRPr="008C0A10" w:rsidRDefault="008C0A10" w:rsidP="004D347E">
      <w:pPr>
        <w:widowControl w:val="0"/>
        <w:spacing w:before="120" w:after="120" w:line="276" w:lineRule="auto"/>
        <w:ind w:left="1418"/>
        <w:jc w:val="both"/>
        <w:rPr>
          <w:rFonts w:ascii="Ubuntu" w:hAnsi="Ubuntu" w:cs="Segoe UI"/>
          <w:b/>
          <w:i/>
          <w:sz w:val="18"/>
          <w:szCs w:val="18"/>
        </w:rPr>
      </w:pPr>
      <w:r w:rsidRPr="008C0A10">
        <w:rPr>
          <w:rFonts w:ascii="Ubuntu" w:hAnsi="Ubuntu" w:cs="Segoe UI"/>
          <w:b/>
          <w:i/>
          <w:sz w:val="18"/>
          <w:szCs w:val="18"/>
        </w:rPr>
        <w:t>2.2.2 Fracionamento</w:t>
      </w:r>
    </w:p>
    <w:p w:rsidR="008C0A10" w:rsidRPr="008C0A10" w:rsidRDefault="008C0A10" w:rsidP="004D347E">
      <w:pPr>
        <w:widowControl w:val="0"/>
        <w:spacing w:before="120" w:after="120" w:line="276" w:lineRule="auto"/>
        <w:ind w:left="1418"/>
        <w:jc w:val="both"/>
        <w:rPr>
          <w:rFonts w:ascii="Ubuntu" w:hAnsi="Ubuntu" w:cs="Segoe UI"/>
          <w:i/>
          <w:sz w:val="18"/>
          <w:szCs w:val="18"/>
        </w:rPr>
      </w:pPr>
      <w:r w:rsidRPr="008C0A10">
        <w:rPr>
          <w:rFonts w:ascii="Ubuntu" w:hAnsi="Ubuntu" w:cs="Segoe UI"/>
          <w:i/>
          <w:sz w:val="18"/>
          <w:szCs w:val="18"/>
        </w:rPr>
        <w:t>Operação caracterizada quando o embalador (cessionário) executa uma operação de fracionamento, a partir da embalagem a granel do produto, além da troca de embalagem expositora.</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 xml:space="preserve">Eis a situação vivenciada pela impugnante e, certamente, por outras várias pessoas jurídicas que não são fabricantes dos produtos que compõem os kits, tais como lápis, caneta, borracha, régua e apontador, mas que formam kits com estes itens e depois apresentam tais kits para certificação pelo </w:t>
      </w:r>
      <w:r w:rsidRPr="008C0A10">
        <w:rPr>
          <w:rFonts w:ascii="Ubuntu" w:hAnsi="Ubuntu" w:cs="Segoe UI"/>
          <w:b/>
          <w:sz w:val="18"/>
          <w:szCs w:val="18"/>
        </w:rPr>
        <w:t>INMETRO</w:t>
      </w:r>
      <w:r w:rsidRPr="008C0A10">
        <w:rPr>
          <w:rFonts w:ascii="Ubuntu" w:hAnsi="Ubuntu" w:cs="Segoe UI"/>
          <w:sz w:val="18"/>
          <w:szCs w:val="18"/>
        </w:rPr>
        <w:t>.</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 xml:space="preserve">A questão é de relevância extrema na medida em que, </w:t>
      </w:r>
      <w:r w:rsidRPr="008C0A10">
        <w:rPr>
          <w:rFonts w:ascii="Ubuntu" w:hAnsi="Ubuntu" w:cs="Segoe UI"/>
          <w:b/>
          <w:sz w:val="18"/>
          <w:szCs w:val="18"/>
        </w:rPr>
        <w:t>se o edital não for modificado</w:t>
      </w:r>
      <w:r w:rsidRPr="008C0A10">
        <w:rPr>
          <w:rFonts w:ascii="Ubuntu" w:hAnsi="Ubuntu" w:cs="Segoe UI"/>
          <w:sz w:val="18"/>
          <w:szCs w:val="18"/>
        </w:rPr>
        <w:t xml:space="preserve"> para que dele conste a observação de que serão exigidas a comprovação de que os produtos descritos nos itens 01 e 02 possuem certificação pelo </w:t>
      </w:r>
      <w:r w:rsidRPr="008C0A10">
        <w:rPr>
          <w:rFonts w:ascii="Ubuntu" w:hAnsi="Ubuntu" w:cs="Segoe UI"/>
          <w:b/>
          <w:sz w:val="18"/>
          <w:szCs w:val="18"/>
        </w:rPr>
        <w:t>INMETRO</w:t>
      </w:r>
      <w:r w:rsidRPr="008C0A10">
        <w:rPr>
          <w:rFonts w:ascii="Ubuntu" w:hAnsi="Ubuntu" w:cs="Segoe UI"/>
          <w:sz w:val="18"/>
          <w:szCs w:val="18"/>
        </w:rPr>
        <w:t xml:space="preserve"> </w:t>
      </w:r>
      <w:r w:rsidRPr="008C0A10">
        <w:rPr>
          <w:rFonts w:ascii="Ubuntu" w:hAnsi="Ubuntu" w:cs="Segoe UI"/>
          <w:b/>
          <w:sz w:val="18"/>
          <w:szCs w:val="18"/>
        </w:rPr>
        <w:t>ou</w:t>
      </w:r>
      <w:r w:rsidRPr="008C0A10">
        <w:rPr>
          <w:rFonts w:ascii="Ubuntu" w:hAnsi="Ubuntu" w:cs="Segoe UI"/>
          <w:sz w:val="18"/>
          <w:szCs w:val="18"/>
        </w:rPr>
        <w:t xml:space="preserve"> a </w:t>
      </w:r>
      <w:r w:rsidRPr="008C0A10">
        <w:rPr>
          <w:rFonts w:ascii="Ubuntu" w:hAnsi="Ubuntu" w:cs="Segoe UI"/>
          <w:b/>
          <w:sz w:val="18"/>
          <w:szCs w:val="18"/>
        </w:rPr>
        <w:t>comprovação de que o próprio kit possui certificação pelo INMETRO</w:t>
      </w:r>
      <w:r w:rsidRPr="008C0A10">
        <w:rPr>
          <w:rFonts w:ascii="Ubuntu" w:hAnsi="Ubuntu" w:cs="Segoe UI"/>
          <w:sz w:val="18"/>
          <w:szCs w:val="18"/>
        </w:rPr>
        <w:t xml:space="preserve">, o kit escolar estruturado pela impugnante será recusado pelo SENAR/MT mesmo sendo certificado pelo </w:t>
      </w:r>
      <w:r w:rsidRPr="008C0A10">
        <w:rPr>
          <w:rFonts w:ascii="Ubuntu" w:hAnsi="Ubuntu" w:cs="Segoe UI"/>
          <w:b/>
          <w:sz w:val="18"/>
          <w:szCs w:val="18"/>
        </w:rPr>
        <w:t>INMETRO</w:t>
      </w:r>
      <w:r w:rsidRPr="008C0A10">
        <w:rPr>
          <w:rFonts w:ascii="Ubuntu" w:hAnsi="Ubuntu" w:cs="Segoe UI"/>
          <w:sz w:val="18"/>
          <w:szCs w:val="18"/>
        </w:rPr>
        <w:t xml:space="preserve">, isto é, a impugnante não poderá participar da disputa, pois será desclassificada na medida em que o certificado que possui é emitido pelo </w:t>
      </w:r>
      <w:r w:rsidRPr="008C0A10">
        <w:rPr>
          <w:rFonts w:ascii="Ubuntu" w:hAnsi="Ubuntu" w:cs="Segoe UI"/>
          <w:b/>
          <w:sz w:val="18"/>
          <w:szCs w:val="18"/>
        </w:rPr>
        <w:t>INMETRO</w:t>
      </w:r>
      <w:r w:rsidRPr="008C0A10">
        <w:rPr>
          <w:rFonts w:ascii="Ubuntu" w:hAnsi="Ubuntu" w:cs="Segoe UI"/>
          <w:sz w:val="18"/>
          <w:szCs w:val="18"/>
        </w:rPr>
        <w:t xml:space="preserve"> </w:t>
      </w:r>
      <w:r w:rsidRPr="008C0A10">
        <w:rPr>
          <w:rFonts w:ascii="Ubuntu" w:hAnsi="Ubuntu" w:cs="Segoe UI"/>
          <w:b/>
          <w:sz w:val="18"/>
          <w:szCs w:val="18"/>
          <w:u w:val="single"/>
        </w:rPr>
        <w:t>para o kit escolar completo</w:t>
      </w:r>
      <w:r w:rsidRPr="008C0A10">
        <w:rPr>
          <w:rFonts w:ascii="Ubuntu" w:hAnsi="Ubuntu" w:cs="Segoe UI"/>
          <w:sz w:val="18"/>
          <w:szCs w:val="18"/>
        </w:rPr>
        <w:t>, em vez de especificamente para cada um dos itens que o compõem.</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 xml:space="preserve">Tem-se, de um lado, uma exigência lícita e necessária (comprovação de que o objeto possui certificação pelo </w:t>
      </w:r>
      <w:r w:rsidRPr="008C0A10">
        <w:rPr>
          <w:rFonts w:ascii="Ubuntu" w:hAnsi="Ubuntu" w:cs="Segoe UI"/>
          <w:b/>
          <w:sz w:val="18"/>
          <w:szCs w:val="18"/>
        </w:rPr>
        <w:t>INMETRO</w:t>
      </w:r>
      <w:r w:rsidRPr="008C0A10">
        <w:rPr>
          <w:rFonts w:ascii="Ubuntu" w:hAnsi="Ubuntu" w:cs="Segoe UI"/>
          <w:sz w:val="18"/>
          <w:szCs w:val="18"/>
        </w:rPr>
        <w:t xml:space="preserve">), mas que </w:t>
      </w:r>
      <w:r w:rsidRPr="008C0A10">
        <w:rPr>
          <w:rFonts w:ascii="Ubuntu" w:hAnsi="Ubuntu" w:cs="Segoe UI"/>
          <w:b/>
          <w:sz w:val="18"/>
          <w:szCs w:val="18"/>
        </w:rPr>
        <w:t>precisa ser aprimorada</w:t>
      </w:r>
      <w:r w:rsidRPr="008C0A10">
        <w:rPr>
          <w:rFonts w:ascii="Ubuntu" w:hAnsi="Ubuntu" w:cs="Segoe UI"/>
          <w:sz w:val="18"/>
          <w:szCs w:val="18"/>
        </w:rPr>
        <w:t xml:space="preserve"> para que aqueles que puderem, de fato, comprovar a certificação do objeto (</w:t>
      </w:r>
      <w:r w:rsidRPr="008C0A10">
        <w:rPr>
          <w:rFonts w:ascii="Ubuntu" w:hAnsi="Ubuntu" w:cs="Segoe UI"/>
          <w:b/>
          <w:sz w:val="18"/>
          <w:szCs w:val="18"/>
        </w:rPr>
        <w:t>kit escolar</w:t>
      </w:r>
      <w:r w:rsidRPr="008C0A10">
        <w:rPr>
          <w:rFonts w:ascii="Ubuntu" w:hAnsi="Ubuntu" w:cs="Segoe UI"/>
          <w:sz w:val="18"/>
          <w:szCs w:val="18"/>
        </w:rPr>
        <w:t>) estejam aptos a participarem do certame.</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O acréscimo da alternativa de comprovação de certificação pelo INMETRO, seja dos componentes do kit, seja do kit em si, também resultará na ampliação da disputa, que é salutar e necessária, uma vez que o REGULAMENTO DE LICITAÇÕES E CONTRATOS (RLC) DO SENAR estabelece que:</w:t>
      </w:r>
    </w:p>
    <w:p w:rsidR="008C0A10" w:rsidRDefault="004027CD" w:rsidP="004D347E">
      <w:pPr>
        <w:widowControl w:val="0"/>
        <w:spacing w:before="120" w:after="120" w:line="276" w:lineRule="auto"/>
        <w:ind w:left="1418"/>
        <w:jc w:val="both"/>
        <w:rPr>
          <w:rFonts w:ascii="Ubuntu" w:hAnsi="Ubuntu" w:cs="Segoe UI"/>
          <w:sz w:val="18"/>
          <w:szCs w:val="18"/>
        </w:rPr>
      </w:pPr>
      <w:r w:rsidRPr="004027CD">
        <w:rPr>
          <w:rFonts w:ascii="Ubuntu" w:hAnsi="Ubuntu" w:cs="Segoe UI"/>
          <w:sz w:val="18"/>
          <w:szCs w:val="18"/>
        </w:rPr>
        <w:t>(</w:t>
      </w:r>
      <w:proofErr w:type="spellStart"/>
      <w:proofErr w:type="gramStart"/>
      <w:r w:rsidRPr="001470C4">
        <w:rPr>
          <w:rFonts w:ascii="Ubuntu" w:hAnsi="Ubuntu" w:cs="Segoe UI"/>
          <w:i/>
          <w:sz w:val="18"/>
          <w:szCs w:val="18"/>
        </w:rPr>
        <w:t>omissis</w:t>
      </w:r>
      <w:proofErr w:type="spellEnd"/>
      <w:proofErr w:type="gramEnd"/>
      <w:r w:rsidRPr="004027CD">
        <w:rPr>
          <w:rFonts w:ascii="Ubuntu" w:hAnsi="Ubuntu" w:cs="Segoe UI"/>
          <w:sz w:val="18"/>
          <w:szCs w:val="18"/>
        </w:rPr>
        <w:t>)</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 xml:space="preserve">Por tais motivos, deve-se sempre zelar pela participação do maior número de proponentes possível na licitação. Afinal, conforme asseverou </w:t>
      </w:r>
      <w:proofErr w:type="spellStart"/>
      <w:r w:rsidRPr="008C0A10">
        <w:rPr>
          <w:rFonts w:ascii="Ubuntu" w:hAnsi="Ubuntu" w:cs="Segoe UI"/>
          <w:sz w:val="18"/>
          <w:szCs w:val="18"/>
        </w:rPr>
        <w:t>Toshio</w:t>
      </w:r>
      <w:proofErr w:type="spellEnd"/>
      <w:r w:rsidRPr="008C0A10">
        <w:rPr>
          <w:rFonts w:ascii="Ubuntu" w:hAnsi="Ubuntu" w:cs="Segoe UI"/>
          <w:sz w:val="18"/>
          <w:szCs w:val="18"/>
        </w:rPr>
        <w:t xml:space="preserve"> </w:t>
      </w:r>
      <w:proofErr w:type="spellStart"/>
      <w:r w:rsidRPr="008C0A10">
        <w:rPr>
          <w:rFonts w:ascii="Ubuntu" w:hAnsi="Ubuntu" w:cs="Segoe UI"/>
          <w:sz w:val="18"/>
          <w:szCs w:val="18"/>
        </w:rPr>
        <w:t>Mukai</w:t>
      </w:r>
      <w:proofErr w:type="spellEnd"/>
      <w:r w:rsidRPr="008C0A10">
        <w:rPr>
          <w:rFonts w:ascii="Ubuntu" w:hAnsi="Ubuntu" w:cs="Segoe UI"/>
          <w:sz w:val="18"/>
          <w:szCs w:val="18"/>
        </w:rPr>
        <w:t xml:space="preserve">, </w:t>
      </w:r>
      <w:r w:rsidRPr="008C0A10">
        <w:rPr>
          <w:rFonts w:ascii="Ubuntu" w:hAnsi="Ubuntu" w:cs="Segoe UI"/>
          <w:b/>
          <w:sz w:val="18"/>
          <w:szCs w:val="18"/>
        </w:rPr>
        <w:t xml:space="preserve">“A DISPUTA ENTRE OS PROPONENTES É TÃO ESSENCIAL NA MATÉRIA QUE, SE NUM PROCEDIMENTO LICITATÓRIO, </w:t>
      </w:r>
      <w:r w:rsidRPr="008C0A10">
        <w:rPr>
          <w:rFonts w:ascii="Ubuntu" w:hAnsi="Ubuntu" w:cs="Segoe UI"/>
          <w:sz w:val="18"/>
          <w:szCs w:val="18"/>
        </w:rPr>
        <w:t>por obra de conluios,</w:t>
      </w:r>
      <w:r w:rsidRPr="008C0A10">
        <w:rPr>
          <w:rFonts w:ascii="Ubuntu" w:hAnsi="Ubuntu" w:cs="Segoe UI"/>
          <w:b/>
          <w:sz w:val="18"/>
          <w:szCs w:val="18"/>
        </w:rPr>
        <w:t xml:space="preserve"> FALTAR A COMPETIÇÃO (OU OPOSIÇÃO) ENTRE OS CONCORRENTES, FALECERÁ A </w:t>
      </w:r>
      <w:r w:rsidRPr="008C0A10">
        <w:rPr>
          <w:rFonts w:ascii="Ubuntu" w:hAnsi="Ubuntu" w:cs="Segoe UI"/>
          <w:b/>
          <w:sz w:val="18"/>
          <w:szCs w:val="18"/>
        </w:rPr>
        <w:lastRenderedPageBreak/>
        <w:t>PRÓPRIA LICITAÇÃO, INEXISTIRÁ O INSTITUTO MESMO</w:t>
      </w:r>
      <w:r w:rsidRPr="008C0A10">
        <w:rPr>
          <w:rFonts w:ascii="Ubuntu" w:hAnsi="Ubuntu" w:cs="Segoe UI"/>
          <w:sz w:val="18"/>
          <w:szCs w:val="18"/>
        </w:rPr>
        <w:t>”.</w:t>
      </w:r>
    </w:p>
    <w:p w:rsidR="008C0A10" w:rsidRDefault="008C0A10" w:rsidP="004D347E">
      <w:pPr>
        <w:widowControl w:val="0"/>
        <w:spacing w:before="120" w:after="120" w:line="276" w:lineRule="auto"/>
        <w:ind w:left="1418"/>
        <w:jc w:val="both"/>
        <w:rPr>
          <w:rFonts w:ascii="Ubuntu" w:hAnsi="Ubuntu" w:cs="Segoe UI"/>
          <w:sz w:val="18"/>
          <w:szCs w:val="18"/>
        </w:rPr>
      </w:pPr>
      <w:r w:rsidRPr="008C0A10">
        <w:rPr>
          <w:rFonts w:ascii="Ubuntu" w:hAnsi="Ubuntu" w:cs="Segoe UI"/>
          <w:sz w:val="18"/>
          <w:szCs w:val="18"/>
        </w:rPr>
        <w:t xml:space="preserve">E justamente por possuir tal finalidade (obtenção da proposta mais vantajosa), a licitação não poderá, em hipótese alguma, ser atravancada pelo excesso de rigor que desfavoreça a competição colocando-se acima do </w:t>
      </w:r>
      <w:r w:rsidRPr="004027CD">
        <w:rPr>
          <w:rFonts w:ascii="Ubuntu" w:hAnsi="Ubuntu" w:cs="Segoe UI"/>
          <w:i/>
          <w:sz w:val="18"/>
          <w:szCs w:val="18"/>
        </w:rPr>
        <w:t>princípio da supremacia do interesse público</w:t>
      </w:r>
      <w:r w:rsidRPr="008C0A10">
        <w:rPr>
          <w:rFonts w:ascii="Ubuntu" w:hAnsi="Ubuntu" w:cs="Segoe UI"/>
          <w:sz w:val="18"/>
          <w:szCs w:val="18"/>
        </w:rPr>
        <w:t>.</w:t>
      </w:r>
    </w:p>
    <w:p w:rsidR="004027CD" w:rsidRDefault="004027CD" w:rsidP="004D347E">
      <w:pPr>
        <w:widowControl w:val="0"/>
        <w:spacing w:before="120" w:after="120" w:line="276" w:lineRule="auto"/>
        <w:ind w:left="1418"/>
        <w:jc w:val="both"/>
        <w:rPr>
          <w:rFonts w:ascii="Ubuntu" w:hAnsi="Ubuntu" w:cs="Segoe UI"/>
          <w:sz w:val="18"/>
          <w:szCs w:val="18"/>
        </w:rPr>
      </w:pPr>
      <w:r>
        <w:rPr>
          <w:rFonts w:ascii="Ubuntu" w:hAnsi="Ubuntu" w:cs="Segoe UI"/>
          <w:sz w:val="18"/>
          <w:szCs w:val="18"/>
        </w:rPr>
        <w:t>(</w:t>
      </w:r>
      <w:proofErr w:type="spellStart"/>
      <w:proofErr w:type="gramStart"/>
      <w:r w:rsidRPr="001470C4">
        <w:rPr>
          <w:rFonts w:ascii="Ubuntu" w:hAnsi="Ubuntu" w:cs="Segoe UI"/>
          <w:i/>
          <w:sz w:val="18"/>
          <w:szCs w:val="18"/>
        </w:rPr>
        <w:t>omissis</w:t>
      </w:r>
      <w:proofErr w:type="spellEnd"/>
      <w:proofErr w:type="gramEnd"/>
      <w:r>
        <w:rPr>
          <w:rFonts w:ascii="Ubuntu" w:hAnsi="Ubuntu" w:cs="Segoe UI"/>
          <w:sz w:val="18"/>
          <w:szCs w:val="18"/>
        </w:rPr>
        <w:t>)</w:t>
      </w:r>
    </w:p>
    <w:p w:rsidR="004027CD" w:rsidRDefault="004027CD" w:rsidP="004D347E">
      <w:pPr>
        <w:widowControl w:val="0"/>
        <w:spacing w:before="120" w:after="120" w:line="276" w:lineRule="auto"/>
        <w:ind w:left="1418"/>
        <w:jc w:val="both"/>
        <w:rPr>
          <w:rFonts w:ascii="Ubuntu" w:hAnsi="Ubuntu" w:cs="Segoe UI"/>
          <w:sz w:val="18"/>
          <w:szCs w:val="18"/>
        </w:rPr>
      </w:pPr>
      <w:r w:rsidRPr="004027CD">
        <w:rPr>
          <w:rFonts w:ascii="Ubuntu" w:hAnsi="Ubuntu" w:cs="Segoe UI"/>
          <w:sz w:val="18"/>
          <w:szCs w:val="18"/>
        </w:rPr>
        <w:t xml:space="preserve">Diante do exposto, a impugnante </w:t>
      </w:r>
      <w:r w:rsidRPr="004027CD">
        <w:rPr>
          <w:rFonts w:ascii="Ubuntu" w:hAnsi="Ubuntu" w:cs="Segoe UI"/>
          <w:b/>
          <w:sz w:val="18"/>
          <w:szCs w:val="18"/>
        </w:rPr>
        <w:t>requer</w:t>
      </w:r>
      <w:r w:rsidRPr="004027CD">
        <w:rPr>
          <w:rFonts w:ascii="Ubuntu" w:hAnsi="Ubuntu" w:cs="Segoe UI"/>
          <w:sz w:val="18"/>
          <w:szCs w:val="18"/>
        </w:rPr>
        <w:t xml:space="preserve">, a Vossa Senhoria, o conhecimento da presente impugnação ao edital, pois tempestiva, </w:t>
      </w:r>
      <w:r w:rsidRPr="004027CD">
        <w:rPr>
          <w:rFonts w:ascii="Ubuntu" w:hAnsi="Ubuntu" w:cs="Segoe UI"/>
          <w:b/>
          <w:sz w:val="18"/>
          <w:szCs w:val="18"/>
        </w:rPr>
        <w:t>requerendo também o célere julgamento e disponibilização da decisão, no mais tardar, até sexta-feira (dia 24/06/2022)</w:t>
      </w:r>
      <w:r w:rsidRPr="004027CD">
        <w:rPr>
          <w:rFonts w:ascii="Ubuntu" w:hAnsi="Ubuntu" w:cs="Segoe UI"/>
          <w:sz w:val="18"/>
          <w:szCs w:val="18"/>
        </w:rPr>
        <w:t>, na forma definida pelo item 3.2 do edital.</w:t>
      </w:r>
    </w:p>
    <w:p w:rsidR="004027CD" w:rsidRDefault="004027CD" w:rsidP="004D347E">
      <w:pPr>
        <w:widowControl w:val="0"/>
        <w:spacing w:before="120" w:after="120" w:line="276" w:lineRule="auto"/>
        <w:ind w:left="1418"/>
        <w:jc w:val="both"/>
        <w:rPr>
          <w:rFonts w:ascii="Ubuntu" w:hAnsi="Ubuntu" w:cs="Segoe UI"/>
          <w:sz w:val="18"/>
          <w:szCs w:val="18"/>
        </w:rPr>
      </w:pPr>
      <w:r w:rsidRPr="004027CD">
        <w:rPr>
          <w:rFonts w:ascii="Ubuntu" w:hAnsi="Ubuntu" w:cs="Segoe UI"/>
          <w:b/>
          <w:sz w:val="18"/>
          <w:szCs w:val="18"/>
        </w:rPr>
        <w:t>Requer</w:t>
      </w:r>
      <w:r w:rsidRPr="004027CD">
        <w:rPr>
          <w:rFonts w:ascii="Ubuntu" w:hAnsi="Ubuntu" w:cs="Segoe UI"/>
          <w:sz w:val="18"/>
          <w:szCs w:val="18"/>
        </w:rPr>
        <w:t xml:space="preserve">, outrossim, no mérito, </w:t>
      </w:r>
      <w:r w:rsidRPr="004027CD">
        <w:rPr>
          <w:rFonts w:ascii="Ubuntu" w:hAnsi="Ubuntu" w:cs="Segoe UI"/>
          <w:b/>
          <w:sz w:val="18"/>
          <w:szCs w:val="18"/>
        </w:rPr>
        <w:t xml:space="preserve">integral provimento ao pedido de inclusão de item </w:t>
      </w:r>
      <w:proofErr w:type="spellStart"/>
      <w:r w:rsidRPr="004027CD">
        <w:rPr>
          <w:rFonts w:ascii="Ubuntu" w:hAnsi="Ubuntu" w:cs="Segoe UI"/>
          <w:b/>
          <w:sz w:val="18"/>
          <w:szCs w:val="18"/>
        </w:rPr>
        <w:t>editalício</w:t>
      </w:r>
      <w:proofErr w:type="spellEnd"/>
      <w:r w:rsidRPr="004027CD">
        <w:rPr>
          <w:rFonts w:ascii="Ubuntu" w:hAnsi="Ubuntu" w:cs="Segoe UI"/>
          <w:b/>
          <w:sz w:val="18"/>
          <w:szCs w:val="18"/>
        </w:rPr>
        <w:t xml:space="preserve"> permitindo a oferta de kits escolares que possuam certificação pelo INMETRO, ainda que os itens de composição do kit</w:t>
      </w:r>
      <w:r w:rsidRPr="004027CD">
        <w:rPr>
          <w:rFonts w:ascii="Ubuntu" w:hAnsi="Ubuntu" w:cs="Segoe UI"/>
          <w:sz w:val="18"/>
          <w:szCs w:val="18"/>
        </w:rPr>
        <w:t xml:space="preserve"> (tais como lápis, caneta, borracha, régua e apontador</w:t>
      </w:r>
      <w:r w:rsidRPr="004027CD">
        <w:rPr>
          <w:rFonts w:ascii="Ubuntu" w:hAnsi="Ubuntu" w:cs="Segoe UI"/>
          <w:b/>
          <w:sz w:val="18"/>
          <w:szCs w:val="18"/>
          <w:u w:val="single"/>
        </w:rPr>
        <w:t>) não possuam tal certificação de forma isolada</w:t>
      </w:r>
      <w:r w:rsidRPr="004027CD">
        <w:rPr>
          <w:rFonts w:ascii="Ubuntu" w:hAnsi="Ubuntu" w:cs="Segoe UI"/>
          <w:sz w:val="18"/>
          <w:szCs w:val="18"/>
        </w:rPr>
        <w:t>.</w:t>
      </w:r>
    </w:p>
    <w:p w:rsidR="004027CD" w:rsidRDefault="004027CD" w:rsidP="004D347E">
      <w:pPr>
        <w:widowControl w:val="0"/>
        <w:spacing w:before="120" w:after="120" w:line="276" w:lineRule="auto"/>
        <w:ind w:left="1418"/>
        <w:jc w:val="both"/>
        <w:rPr>
          <w:rFonts w:ascii="Ubuntu" w:hAnsi="Ubuntu" w:cs="Segoe UI"/>
          <w:sz w:val="18"/>
          <w:szCs w:val="18"/>
        </w:rPr>
      </w:pPr>
      <w:r w:rsidRPr="004027CD">
        <w:rPr>
          <w:rFonts w:ascii="Ubuntu" w:hAnsi="Ubuntu" w:cs="Segoe UI"/>
          <w:sz w:val="18"/>
          <w:szCs w:val="18"/>
        </w:rPr>
        <w:t xml:space="preserve">Na hipótese não aguardada de denegação do supracitado pedido por parte de Vossa Senhoria, e consequente manutenção do texto </w:t>
      </w:r>
      <w:proofErr w:type="spellStart"/>
      <w:r w:rsidRPr="004027CD">
        <w:rPr>
          <w:rFonts w:ascii="Ubuntu" w:hAnsi="Ubuntu" w:cs="Segoe UI"/>
          <w:sz w:val="18"/>
          <w:szCs w:val="18"/>
        </w:rPr>
        <w:t>editalício</w:t>
      </w:r>
      <w:proofErr w:type="spellEnd"/>
      <w:r w:rsidRPr="004027CD">
        <w:rPr>
          <w:rFonts w:ascii="Ubuntu" w:hAnsi="Ubuntu" w:cs="Segoe UI"/>
          <w:sz w:val="18"/>
          <w:szCs w:val="18"/>
        </w:rPr>
        <w:t xml:space="preserve"> sem o cogente acréscimo requerido, a impugnante pede a suspensão cautelar da licitação e a urgente remessa dos autos a autoridade superior hierárquica para que, tomando conhecimento do caso, promova seu julgamento.</w:t>
      </w:r>
    </w:p>
    <w:p w:rsidR="00863014" w:rsidRDefault="004027CD" w:rsidP="004D347E">
      <w:pPr>
        <w:widowControl w:val="0"/>
        <w:spacing w:before="120" w:after="120" w:line="276" w:lineRule="auto"/>
        <w:ind w:left="1418"/>
        <w:jc w:val="both"/>
        <w:rPr>
          <w:rFonts w:ascii="Ubuntu" w:hAnsi="Ubuntu" w:cs="Segoe UI"/>
          <w:sz w:val="18"/>
          <w:szCs w:val="18"/>
        </w:rPr>
      </w:pPr>
      <w:r w:rsidRPr="004027CD">
        <w:rPr>
          <w:rFonts w:ascii="Ubuntu" w:hAnsi="Ubuntu" w:cs="Segoe UI"/>
          <w:sz w:val="18"/>
          <w:szCs w:val="18"/>
        </w:rPr>
        <w:t xml:space="preserve">Por fim, com o deferimento do pedido formulado pela impugnante, requer a publicação do aviso de licitação contendo a nova data limite para apresentação das </w:t>
      </w:r>
      <w:proofErr w:type="gramStart"/>
      <w:r w:rsidRPr="004027CD">
        <w:rPr>
          <w:rFonts w:ascii="Ubuntu" w:hAnsi="Ubuntu" w:cs="Segoe UI"/>
          <w:sz w:val="18"/>
          <w:szCs w:val="18"/>
        </w:rPr>
        <w:t>propostas.</w:t>
      </w:r>
      <w:r w:rsidR="00863014">
        <w:rPr>
          <w:rFonts w:ascii="Ubuntu" w:hAnsi="Ubuntu" w:cs="Segoe UI"/>
          <w:sz w:val="18"/>
          <w:szCs w:val="18"/>
        </w:rPr>
        <w:t>”</w:t>
      </w:r>
      <w:proofErr w:type="gramEnd"/>
      <w:r w:rsidR="00863014">
        <w:rPr>
          <w:rFonts w:ascii="Ubuntu" w:hAnsi="Ubuntu" w:cs="Segoe UI"/>
          <w:sz w:val="18"/>
          <w:szCs w:val="18"/>
        </w:rPr>
        <w:t xml:space="preserve"> (</w:t>
      </w:r>
      <w:proofErr w:type="gramStart"/>
      <w:r w:rsidR="00863014">
        <w:rPr>
          <w:rFonts w:ascii="Ubuntu" w:hAnsi="Ubuntu" w:cs="Segoe UI"/>
          <w:sz w:val="18"/>
          <w:szCs w:val="18"/>
        </w:rPr>
        <w:t>sic</w:t>
      </w:r>
      <w:proofErr w:type="gramEnd"/>
      <w:r w:rsidR="00863014">
        <w:rPr>
          <w:rFonts w:ascii="Ubuntu" w:hAnsi="Ubuntu" w:cs="Segoe UI"/>
          <w:sz w:val="18"/>
          <w:szCs w:val="18"/>
        </w:rPr>
        <w:t>)</w:t>
      </w:r>
    </w:p>
    <w:p w:rsidR="00657483" w:rsidRPr="008B5B3D" w:rsidRDefault="004763C9" w:rsidP="00C2573B">
      <w:pPr>
        <w:widowControl w:val="0"/>
        <w:spacing w:before="120" w:after="120" w:line="360" w:lineRule="auto"/>
        <w:ind w:firstLine="709"/>
        <w:jc w:val="both"/>
        <w:rPr>
          <w:rFonts w:ascii="Ubuntu" w:hAnsi="Ubuntu" w:cs="Times New Roman"/>
          <w:szCs w:val="24"/>
        </w:rPr>
      </w:pPr>
      <w:r>
        <w:rPr>
          <w:rFonts w:ascii="Ubuntu" w:hAnsi="Ubuntu" w:cs="Times New Roman"/>
          <w:szCs w:val="24"/>
        </w:rPr>
        <w:t>Em síntese, s</w:t>
      </w:r>
      <w:r w:rsidR="00657483" w:rsidRPr="008B5B3D">
        <w:rPr>
          <w:rFonts w:ascii="Ubuntu" w:hAnsi="Ubuntu" w:cs="Times New Roman"/>
          <w:szCs w:val="24"/>
        </w:rPr>
        <w:t xml:space="preserve">ão os argumentos. </w:t>
      </w:r>
    </w:p>
    <w:p w:rsidR="00657483" w:rsidRPr="008B5B3D" w:rsidRDefault="00657483" w:rsidP="00C2573B">
      <w:pPr>
        <w:widowControl w:val="0"/>
        <w:spacing w:before="120" w:after="120" w:line="360" w:lineRule="auto"/>
        <w:ind w:firstLine="709"/>
        <w:jc w:val="both"/>
        <w:rPr>
          <w:rFonts w:ascii="Ubuntu" w:hAnsi="Ubuntu" w:cs="Times New Roman"/>
          <w:bCs/>
          <w:szCs w:val="24"/>
        </w:rPr>
      </w:pPr>
      <w:r w:rsidRPr="008B5B3D">
        <w:rPr>
          <w:rFonts w:ascii="Ubuntu" w:hAnsi="Ubuntu" w:cs="Times New Roman"/>
          <w:bCs/>
          <w:szCs w:val="24"/>
        </w:rPr>
        <w:t>Passa-se ao exame do mérito.</w:t>
      </w:r>
    </w:p>
    <w:p w:rsidR="00657483" w:rsidRPr="008B5B3D" w:rsidRDefault="00657483" w:rsidP="00C2573B">
      <w:pPr>
        <w:widowControl w:val="0"/>
        <w:spacing w:before="120" w:after="120" w:line="360" w:lineRule="auto"/>
        <w:ind w:left="709"/>
        <w:jc w:val="both"/>
        <w:rPr>
          <w:rFonts w:ascii="Ubuntu" w:hAnsi="Ubuntu" w:cs="Times New Roman"/>
          <w:b/>
          <w:bCs/>
          <w:szCs w:val="24"/>
        </w:rPr>
      </w:pPr>
      <w:r w:rsidRPr="008B5B3D">
        <w:rPr>
          <w:rFonts w:ascii="Ubuntu" w:hAnsi="Ubuntu" w:cs="Times New Roman"/>
          <w:b/>
          <w:bCs/>
          <w:szCs w:val="24"/>
        </w:rPr>
        <w:t>3. Do julgamento do mérito.</w:t>
      </w:r>
    </w:p>
    <w:p w:rsidR="00657483" w:rsidRDefault="00657483" w:rsidP="00C2573B">
      <w:pPr>
        <w:widowControl w:val="0"/>
        <w:spacing w:before="120" w:after="120" w:line="360" w:lineRule="auto"/>
        <w:ind w:firstLine="709"/>
        <w:jc w:val="both"/>
        <w:rPr>
          <w:rFonts w:ascii="Ubuntu" w:hAnsi="Ubuntu" w:cs="Times New Roman"/>
          <w:bCs/>
          <w:szCs w:val="24"/>
        </w:rPr>
      </w:pPr>
      <w:r w:rsidRPr="008B5B3D">
        <w:rPr>
          <w:rFonts w:ascii="Ubuntu" w:hAnsi="Ubuntu" w:cs="Times New Roman"/>
          <w:bCs/>
          <w:szCs w:val="24"/>
        </w:rPr>
        <w:t xml:space="preserve">Cumpre inicialmente registrar, antes de adentrar a matéria e rebater os tópicos aventados pela impugnante, que as exigências estabelecidas no edital epigrafado são mínimas e legitimamente indispensáveis, tendo em vista a imprescindibilidade da contratação pretendida para atender ao SENAR/MT. </w:t>
      </w:r>
    </w:p>
    <w:p w:rsidR="000D39F5" w:rsidRPr="004D347E" w:rsidRDefault="000D39F5" w:rsidP="000D39F5">
      <w:pPr>
        <w:widowControl w:val="0"/>
        <w:spacing w:before="200" w:after="200" w:line="360" w:lineRule="auto"/>
        <w:ind w:firstLine="709"/>
        <w:jc w:val="both"/>
        <w:rPr>
          <w:rFonts w:ascii="Ubuntu" w:hAnsi="Ubuntu" w:cs="Times New Roman"/>
          <w:bCs/>
          <w:szCs w:val="24"/>
        </w:rPr>
      </w:pPr>
      <w:r w:rsidRPr="004D347E">
        <w:rPr>
          <w:rFonts w:ascii="Ubuntu" w:hAnsi="Ubuntu" w:cs="Times New Roman"/>
          <w:bCs/>
          <w:szCs w:val="24"/>
        </w:rPr>
        <w:t xml:space="preserve">Na lição de </w:t>
      </w:r>
      <w:r w:rsidRPr="004D347E">
        <w:rPr>
          <w:rFonts w:ascii="Ubuntu" w:hAnsi="Ubuntu" w:cs="Times New Roman"/>
          <w:bCs/>
          <w:smallCaps/>
          <w:szCs w:val="24"/>
        </w:rPr>
        <w:t xml:space="preserve">Marçal </w:t>
      </w:r>
      <w:proofErr w:type="spellStart"/>
      <w:r w:rsidRPr="004D347E">
        <w:rPr>
          <w:rFonts w:ascii="Ubuntu" w:hAnsi="Ubuntu" w:cs="Times New Roman"/>
          <w:bCs/>
          <w:smallCaps/>
          <w:szCs w:val="24"/>
        </w:rPr>
        <w:t>Justen</w:t>
      </w:r>
      <w:proofErr w:type="spellEnd"/>
      <w:r w:rsidRPr="004D347E">
        <w:rPr>
          <w:rFonts w:ascii="Ubuntu" w:hAnsi="Ubuntu" w:cs="Times New Roman"/>
          <w:bCs/>
          <w:smallCaps/>
          <w:szCs w:val="24"/>
        </w:rPr>
        <w:t xml:space="preserve"> Filho</w:t>
      </w:r>
      <w:r w:rsidRPr="004D347E">
        <w:rPr>
          <w:rFonts w:ascii="Ubuntu" w:hAnsi="Ubuntu" w:cs="Times New Roman"/>
          <w:bCs/>
          <w:szCs w:val="24"/>
        </w:rPr>
        <w:t>, a Administração possui autonomia para definir as condições da contratação administrativa, nos seguintes termos:</w:t>
      </w:r>
    </w:p>
    <w:p w:rsidR="000D39F5" w:rsidRPr="000D39F5" w:rsidRDefault="000D39F5" w:rsidP="000D39F5">
      <w:pPr>
        <w:widowControl w:val="0"/>
        <w:spacing w:before="200" w:after="200" w:line="276" w:lineRule="auto"/>
        <w:ind w:left="1418"/>
        <w:jc w:val="both"/>
        <w:rPr>
          <w:rFonts w:ascii="Ubuntu" w:hAnsi="Ubuntu" w:cs="Times New Roman"/>
          <w:bCs/>
          <w:sz w:val="18"/>
          <w:szCs w:val="24"/>
        </w:rPr>
      </w:pPr>
      <w:r w:rsidRPr="000D39F5">
        <w:rPr>
          <w:rFonts w:ascii="Ubuntu" w:hAnsi="Ubuntu" w:cs="Times New Roman"/>
          <w:bCs/>
          <w:sz w:val="18"/>
          <w:szCs w:val="24"/>
        </w:rPr>
        <w:t>“</w:t>
      </w:r>
      <w:r w:rsidRPr="000D39F5">
        <w:rPr>
          <w:rFonts w:ascii="Ubuntu" w:hAnsi="Ubuntu" w:cs="Times New Roman"/>
          <w:b/>
          <w:bCs/>
          <w:sz w:val="18"/>
          <w:szCs w:val="24"/>
        </w:rPr>
        <w:t>Por isso, a lei ressalva autonomia para a Administração definir as condições da contratação administrativa</w:t>
      </w:r>
      <w:r w:rsidRPr="000D39F5">
        <w:rPr>
          <w:rFonts w:ascii="Ubuntu" w:hAnsi="Ubuntu" w:cs="Times New Roman"/>
          <w:bCs/>
          <w:sz w:val="18"/>
          <w:szCs w:val="24"/>
        </w:rPr>
        <w:t xml:space="preserve">. (...) Reservou-se à Administração </w:t>
      </w:r>
      <w:r w:rsidRPr="000D39F5">
        <w:rPr>
          <w:rFonts w:ascii="Ubuntu" w:hAnsi="Ubuntu" w:cs="Times New Roman"/>
          <w:b/>
          <w:bCs/>
          <w:sz w:val="18"/>
          <w:szCs w:val="24"/>
          <w:u w:val="single"/>
        </w:rPr>
        <w:t>a liberdade de escolha do momento de realização da licitação, do seu objeto, da especificação de condições de execução, das condições de pagamento etc</w:t>
      </w:r>
      <w:r w:rsidRPr="000D39F5">
        <w:rPr>
          <w:rFonts w:ascii="Ubuntu" w:hAnsi="Ubuntu" w:cs="Times New Roman"/>
          <w:bCs/>
          <w:sz w:val="18"/>
          <w:szCs w:val="24"/>
        </w:rPr>
        <w:t xml:space="preserve">. </w:t>
      </w:r>
      <w:r w:rsidRPr="000D39F5">
        <w:rPr>
          <w:rFonts w:ascii="Ubuntu" w:hAnsi="Ubuntu" w:cs="Times New Roman"/>
          <w:b/>
          <w:bCs/>
          <w:sz w:val="18"/>
          <w:szCs w:val="24"/>
        </w:rPr>
        <w:t>Essa competência discricionária exercita-se no momento preparatório e inicial da licitação.</w:t>
      </w:r>
      <w:r w:rsidRPr="000D39F5">
        <w:rPr>
          <w:rFonts w:ascii="Ubuntu" w:hAnsi="Ubuntu" w:cs="Times New Roman"/>
          <w:bCs/>
          <w:sz w:val="18"/>
          <w:szCs w:val="24"/>
        </w:rPr>
        <w:t xml:space="preserve"> ” (Marçal </w:t>
      </w:r>
      <w:proofErr w:type="spellStart"/>
      <w:r w:rsidRPr="000D39F5">
        <w:rPr>
          <w:rFonts w:ascii="Ubuntu" w:hAnsi="Ubuntu" w:cs="Times New Roman"/>
          <w:bCs/>
          <w:sz w:val="18"/>
          <w:szCs w:val="24"/>
        </w:rPr>
        <w:t>Justen</w:t>
      </w:r>
      <w:proofErr w:type="spellEnd"/>
      <w:r w:rsidRPr="000D39F5">
        <w:rPr>
          <w:rFonts w:ascii="Ubuntu" w:hAnsi="Ubuntu" w:cs="Times New Roman"/>
          <w:bCs/>
          <w:sz w:val="18"/>
          <w:szCs w:val="24"/>
        </w:rPr>
        <w:t xml:space="preserve"> Filho. Comentários à Lei de Licitações e Contratos Administrativos, p. 70) (Destacou-se)</w:t>
      </w:r>
    </w:p>
    <w:p w:rsidR="000D39F5" w:rsidRDefault="000D39F5" w:rsidP="000D39F5">
      <w:pPr>
        <w:widowControl w:val="0"/>
        <w:spacing w:before="200" w:after="200" w:line="360" w:lineRule="auto"/>
        <w:ind w:firstLine="709"/>
        <w:jc w:val="both"/>
        <w:rPr>
          <w:rFonts w:ascii="Ubuntu" w:hAnsi="Ubuntu" w:cs="Times New Roman"/>
          <w:bCs/>
          <w:szCs w:val="24"/>
        </w:rPr>
      </w:pPr>
      <w:r w:rsidRPr="000D39F5">
        <w:rPr>
          <w:rFonts w:ascii="Ubuntu" w:hAnsi="Ubuntu" w:cs="Times New Roman"/>
          <w:bCs/>
          <w:szCs w:val="24"/>
        </w:rPr>
        <w:t>Denota-se, assim, que a lei ressalvou autonomia à Administração para definir as condições da contratação administrativa, ou seja, a liberdade de escolha do momento de realização da licitação, do seu objeto, da especificação de condições de execução, das condições de pagamento etc., sendo essa competência discricionária.</w:t>
      </w:r>
    </w:p>
    <w:p w:rsidR="004D347E" w:rsidRDefault="007A7541" w:rsidP="00A3112C">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lastRenderedPageBreak/>
        <w:t xml:space="preserve">No </w:t>
      </w:r>
      <w:r w:rsidR="000D39F5">
        <w:rPr>
          <w:rFonts w:ascii="Ubuntu" w:hAnsi="Ubuntu" w:cs="Times New Roman"/>
          <w:bCs/>
          <w:szCs w:val="24"/>
        </w:rPr>
        <w:t xml:space="preserve">presente caso, vale destacar que </w:t>
      </w:r>
      <w:r w:rsidR="001712FF">
        <w:rPr>
          <w:rFonts w:ascii="Ubuntu" w:hAnsi="Ubuntu" w:cs="Times New Roman"/>
          <w:bCs/>
          <w:szCs w:val="24"/>
        </w:rPr>
        <w:t>o</w:t>
      </w:r>
      <w:r w:rsidR="004D347E">
        <w:rPr>
          <w:rFonts w:ascii="Ubuntu" w:hAnsi="Ubuntu" w:cs="Times New Roman"/>
          <w:bCs/>
          <w:szCs w:val="24"/>
        </w:rPr>
        <w:t xml:space="preserve"> edital em epígrafe</w:t>
      </w:r>
      <w:r w:rsidR="001712FF">
        <w:rPr>
          <w:rFonts w:ascii="Ubuntu" w:hAnsi="Ubuntu" w:cs="Times New Roman"/>
          <w:bCs/>
          <w:szCs w:val="24"/>
        </w:rPr>
        <w:t xml:space="preserve"> tem por objeto </w:t>
      </w:r>
      <w:r w:rsidR="001712FF" w:rsidRPr="001712FF">
        <w:rPr>
          <w:rFonts w:ascii="Ubuntu" w:hAnsi="Ubuntu" w:cs="Times New Roman"/>
          <w:bCs/>
          <w:szCs w:val="24"/>
        </w:rPr>
        <w:t xml:space="preserve">o Registro de Preços para futura e eventual aquisição de </w:t>
      </w:r>
      <w:r w:rsidR="001712FF">
        <w:rPr>
          <w:rFonts w:ascii="Ubuntu" w:hAnsi="Ubuntu" w:cs="Times New Roman"/>
          <w:bCs/>
          <w:szCs w:val="24"/>
        </w:rPr>
        <w:t xml:space="preserve">2 (dois) </w:t>
      </w:r>
      <w:r w:rsidR="001712FF" w:rsidRPr="001712FF">
        <w:rPr>
          <w:rFonts w:ascii="Ubuntu" w:hAnsi="Ubuntu" w:cs="Times New Roman"/>
          <w:b/>
          <w:bCs/>
          <w:szCs w:val="24"/>
        </w:rPr>
        <w:t>“</w:t>
      </w:r>
      <w:proofErr w:type="spellStart"/>
      <w:r w:rsidR="001712FF" w:rsidRPr="001712FF">
        <w:rPr>
          <w:rFonts w:ascii="Ubuntu" w:hAnsi="Ubuntu" w:cs="Times New Roman"/>
          <w:b/>
          <w:bCs/>
          <w:szCs w:val="24"/>
        </w:rPr>
        <w:t>Kit</w:t>
      </w:r>
      <w:r w:rsidR="001712FF">
        <w:rPr>
          <w:rFonts w:ascii="Ubuntu" w:hAnsi="Ubuntu" w:cs="Times New Roman"/>
          <w:b/>
          <w:bCs/>
          <w:szCs w:val="24"/>
        </w:rPr>
        <w:t>’s</w:t>
      </w:r>
      <w:proofErr w:type="spellEnd"/>
      <w:r w:rsidR="001712FF" w:rsidRPr="001712FF">
        <w:rPr>
          <w:rFonts w:ascii="Ubuntu" w:hAnsi="Ubuntu" w:cs="Times New Roman"/>
          <w:b/>
          <w:bCs/>
          <w:szCs w:val="24"/>
        </w:rPr>
        <w:t xml:space="preserve"> Escolar</w:t>
      </w:r>
      <w:r w:rsidR="001712FF">
        <w:rPr>
          <w:rFonts w:ascii="Ubuntu" w:hAnsi="Ubuntu" w:cs="Times New Roman"/>
          <w:b/>
          <w:bCs/>
          <w:szCs w:val="24"/>
        </w:rPr>
        <w:t>es”</w:t>
      </w:r>
      <w:r w:rsidR="001712FF" w:rsidRPr="001712FF">
        <w:rPr>
          <w:rFonts w:ascii="Ubuntu" w:hAnsi="Ubuntu" w:cs="Times New Roman"/>
          <w:bCs/>
          <w:szCs w:val="24"/>
        </w:rPr>
        <w:t>, para</w:t>
      </w:r>
      <w:r w:rsidR="001712FF" w:rsidRPr="001712FF">
        <w:rPr>
          <w:rFonts w:ascii="Ubuntu" w:hAnsi="Ubuntu" w:cs="Times New Roman"/>
          <w:b/>
          <w:bCs/>
          <w:szCs w:val="24"/>
        </w:rPr>
        <w:t xml:space="preserve"> </w:t>
      </w:r>
      <w:r w:rsidR="001712FF" w:rsidRPr="001712FF">
        <w:rPr>
          <w:rFonts w:ascii="Ubuntu" w:hAnsi="Ubuntu" w:cs="Times New Roman"/>
          <w:bCs/>
          <w:szCs w:val="24"/>
        </w:rPr>
        <w:t>atender ao Serviço Nacional de Aprendizagem Rural de Mato Grosso – SENAR/MT</w:t>
      </w:r>
      <w:r w:rsidR="001712FF">
        <w:rPr>
          <w:rFonts w:ascii="Ubuntu" w:hAnsi="Ubuntu" w:cs="Times New Roman"/>
          <w:bCs/>
          <w:szCs w:val="24"/>
        </w:rPr>
        <w:t>.</w:t>
      </w:r>
    </w:p>
    <w:p w:rsidR="001712FF" w:rsidRDefault="003A01F9" w:rsidP="00A3112C">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Cada um dos</w:t>
      </w:r>
      <w:r w:rsidR="001712FF">
        <w:rPr>
          <w:rFonts w:ascii="Ubuntu" w:hAnsi="Ubuntu" w:cs="Times New Roman"/>
          <w:bCs/>
          <w:szCs w:val="24"/>
        </w:rPr>
        <w:t xml:space="preserve"> </w:t>
      </w:r>
      <w:r w:rsidR="001712FF" w:rsidRPr="001712FF">
        <w:rPr>
          <w:rFonts w:ascii="Ubuntu" w:hAnsi="Ubuntu" w:cs="Times New Roman"/>
          <w:b/>
          <w:bCs/>
          <w:szCs w:val="24"/>
        </w:rPr>
        <w:t>“</w:t>
      </w:r>
      <w:proofErr w:type="spellStart"/>
      <w:r w:rsidR="001712FF" w:rsidRPr="001712FF">
        <w:rPr>
          <w:rFonts w:ascii="Ubuntu" w:hAnsi="Ubuntu" w:cs="Times New Roman"/>
          <w:b/>
          <w:bCs/>
          <w:szCs w:val="24"/>
        </w:rPr>
        <w:t>kit’s</w:t>
      </w:r>
      <w:proofErr w:type="spellEnd"/>
      <w:r w:rsidR="002E70F7" w:rsidRPr="002E70F7">
        <w:rPr>
          <w:rFonts w:ascii="Ubuntu" w:hAnsi="Ubuntu" w:cs="Times New Roman"/>
          <w:b/>
          <w:bCs/>
          <w:szCs w:val="24"/>
        </w:rPr>
        <w:t xml:space="preserve"> Escolares</w:t>
      </w:r>
      <w:r w:rsidR="001712FF" w:rsidRPr="001712FF">
        <w:rPr>
          <w:rFonts w:ascii="Ubuntu" w:hAnsi="Ubuntu" w:cs="Times New Roman"/>
          <w:b/>
          <w:bCs/>
          <w:szCs w:val="24"/>
        </w:rPr>
        <w:t>”</w:t>
      </w:r>
      <w:r w:rsidR="001712FF">
        <w:rPr>
          <w:rFonts w:ascii="Ubuntu" w:hAnsi="Ubuntu" w:cs="Times New Roman"/>
          <w:bCs/>
          <w:szCs w:val="24"/>
        </w:rPr>
        <w:t xml:space="preserve"> mencionados </w:t>
      </w:r>
      <w:r w:rsidR="000D39F5">
        <w:rPr>
          <w:rFonts w:ascii="Ubuntu" w:hAnsi="Ubuntu" w:cs="Times New Roman"/>
          <w:bCs/>
          <w:szCs w:val="24"/>
        </w:rPr>
        <w:t>é</w:t>
      </w:r>
      <w:r w:rsidR="001712FF">
        <w:rPr>
          <w:rFonts w:ascii="Ubuntu" w:hAnsi="Ubuntu" w:cs="Times New Roman"/>
          <w:bCs/>
          <w:szCs w:val="24"/>
        </w:rPr>
        <w:t xml:space="preserve"> composto pelos seguintes produtos:</w:t>
      </w:r>
    </w:p>
    <w:p w:rsidR="003A01F9" w:rsidRPr="00815F13"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Pr>
          <w:rFonts w:ascii="Ubuntu" w:hAnsi="Ubuntu" w:cs="Times New Roman"/>
          <w:bCs/>
          <w:szCs w:val="24"/>
        </w:rPr>
        <w:t xml:space="preserve">01 (um) </w:t>
      </w:r>
      <w:r w:rsidRPr="00815F13">
        <w:rPr>
          <w:rFonts w:ascii="Ubuntu" w:hAnsi="Ubuntu" w:cs="Times New Roman"/>
          <w:bCs/>
          <w:szCs w:val="24"/>
        </w:rPr>
        <w:t>lápis branco apontado;</w:t>
      </w:r>
    </w:p>
    <w:p w:rsidR="003A01F9" w:rsidRPr="00815F13"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sidRPr="00815F13">
        <w:rPr>
          <w:rFonts w:ascii="Ubuntu" w:hAnsi="Ubuntu" w:cs="Times New Roman"/>
          <w:bCs/>
          <w:szCs w:val="24"/>
        </w:rPr>
        <w:t>01 (uma) caneta com tampa;</w:t>
      </w:r>
    </w:p>
    <w:p w:rsidR="003A01F9" w:rsidRPr="00815F13"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sidRPr="00815F13">
        <w:rPr>
          <w:rFonts w:ascii="Ubuntu" w:hAnsi="Ubuntu" w:cs="Times New Roman"/>
          <w:bCs/>
          <w:szCs w:val="24"/>
        </w:rPr>
        <w:t>01 (uma) borracha;</w:t>
      </w:r>
    </w:p>
    <w:p w:rsidR="003A01F9" w:rsidRPr="00815F13"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sidRPr="00815F13">
        <w:rPr>
          <w:rFonts w:ascii="Ubuntu" w:hAnsi="Ubuntu" w:cs="Times New Roman"/>
          <w:bCs/>
          <w:szCs w:val="24"/>
        </w:rPr>
        <w:t>01 (uma) régua branca com 20 (vinte) centímetros;</w:t>
      </w:r>
    </w:p>
    <w:p w:rsidR="003A01F9" w:rsidRPr="003A01F9"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sidRPr="00815F13">
        <w:rPr>
          <w:rFonts w:ascii="Ubuntu" w:hAnsi="Ubuntu" w:cs="Times New Roman"/>
          <w:bCs/>
          <w:szCs w:val="24"/>
        </w:rPr>
        <w:t>01 (um) apontador plástico</w:t>
      </w:r>
      <w:r>
        <w:rPr>
          <w:rFonts w:ascii="Ubuntu" w:hAnsi="Ubuntu" w:cs="Times New Roman"/>
          <w:bCs/>
          <w:szCs w:val="24"/>
        </w:rPr>
        <w:t xml:space="preserve"> redondo nas cores variadas;</w:t>
      </w:r>
    </w:p>
    <w:p w:rsidR="001712FF" w:rsidRDefault="003A01F9" w:rsidP="00A3112C">
      <w:pPr>
        <w:pStyle w:val="PargrafodaLista"/>
        <w:widowControl w:val="0"/>
        <w:numPr>
          <w:ilvl w:val="0"/>
          <w:numId w:val="23"/>
        </w:numPr>
        <w:spacing w:before="240" w:after="240" w:line="360" w:lineRule="auto"/>
        <w:ind w:left="1701" w:hanging="283"/>
        <w:jc w:val="both"/>
        <w:rPr>
          <w:rFonts w:ascii="Ubuntu" w:hAnsi="Ubuntu" w:cs="Times New Roman"/>
          <w:bCs/>
          <w:szCs w:val="24"/>
        </w:rPr>
      </w:pPr>
      <w:r w:rsidRPr="003A01F9">
        <w:rPr>
          <w:rFonts w:ascii="Ubuntu" w:hAnsi="Ubuntu" w:cs="Times New Roman"/>
          <w:bCs/>
          <w:szCs w:val="24"/>
        </w:rPr>
        <w:t>01 (um) embalados em envelope de PVC.</w:t>
      </w:r>
    </w:p>
    <w:p w:rsidR="007A7541" w:rsidRDefault="00ED5F59" w:rsidP="00A3112C">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Sem embargo, é possível observar que os produtos acima mencionados constituem artigos escolares.</w:t>
      </w:r>
    </w:p>
    <w:p w:rsidR="005E75F6" w:rsidRPr="000B5A90" w:rsidRDefault="005E75F6" w:rsidP="00A3112C">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Sobre o assunto orienta</w:t>
      </w:r>
      <w:r w:rsidRPr="000B5A90">
        <w:rPr>
          <w:rFonts w:ascii="Ubuntu" w:hAnsi="Ubuntu" w:cs="Times New Roman"/>
          <w:bCs/>
          <w:szCs w:val="24"/>
        </w:rPr>
        <w:t xml:space="preserve"> o Tribunal de Contas da União</w:t>
      </w:r>
      <w:r>
        <w:rPr>
          <w:rStyle w:val="Refdenotaderodap"/>
          <w:rFonts w:ascii="Ubuntu" w:hAnsi="Ubuntu" w:cs="Times New Roman"/>
          <w:bCs/>
          <w:szCs w:val="24"/>
        </w:rPr>
        <w:footnoteReference w:id="2"/>
      </w:r>
      <w:r>
        <w:rPr>
          <w:rFonts w:ascii="Ubuntu" w:hAnsi="Ubuntu" w:cs="Times New Roman"/>
          <w:bCs/>
          <w:szCs w:val="24"/>
        </w:rPr>
        <w:t>, no seguinte sentido</w:t>
      </w:r>
      <w:r w:rsidRPr="000B5A90">
        <w:rPr>
          <w:rFonts w:ascii="Ubuntu" w:hAnsi="Ubuntu" w:cs="Times New Roman"/>
          <w:bCs/>
          <w:szCs w:val="24"/>
        </w:rPr>
        <w:t xml:space="preserve">: </w:t>
      </w:r>
    </w:p>
    <w:p w:rsidR="005E75F6" w:rsidRPr="000B5A90" w:rsidRDefault="005E75F6" w:rsidP="00A3112C">
      <w:pPr>
        <w:widowControl w:val="0"/>
        <w:spacing w:before="240" w:after="240" w:line="276" w:lineRule="auto"/>
        <w:ind w:left="1418"/>
        <w:jc w:val="both"/>
        <w:rPr>
          <w:rFonts w:ascii="Ubuntu" w:hAnsi="Ubuntu" w:cs="Times New Roman"/>
          <w:bCs/>
          <w:sz w:val="18"/>
          <w:szCs w:val="24"/>
        </w:rPr>
      </w:pPr>
      <w:r w:rsidRPr="000B5A90">
        <w:rPr>
          <w:rFonts w:ascii="Ubuntu" w:hAnsi="Ubuntu" w:cs="Times New Roman"/>
          <w:bCs/>
          <w:sz w:val="18"/>
          <w:szCs w:val="24"/>
        </w:rPr>
        <w:t>“REPRESENTAÇÃO. CONCORRÊNCIA PARA CONTRATAÇÃO DE OBRAS DE CONSTRUÇÃO DE SALA-COFRE PARA ABRIGAR CENTRO DE PROCESSAMENTO DE DADOS. AUSÊNCIA DE ILEGALIDADE. IMPROCEDÊNCIA.</w:t>
      </w:r>
    </w:p>
    <w:p w:rsidR="005E75F6" w:rsidRPr="000B5A90" w:rsidRDefault="005E75F6" w:rsidP="00A3112C">
      <w:pPr>
        <w:widowControl w:val="0"/>
        <w:spacing w:before="240" w:after="240" w:line="276" w:lineRule="auto"/>
        <w:ind w:left="1418"/>
        <w:jc w:val="both"/>
        <w:rPr>
          <w:rFonts w:ascii="Ubuntu" w:hAnsi="Ubuntu" w:cs="Times New Roman"/>
          <w:bCs/>
          <w:sz w:val="18"/>
          <w:szCs w:val="24"/>
        </w:rPr>
      </w:pPr>
      <w:r w:rsidRPr="000B5A90">
        <w:rPr>
          <w:rFonts w:ascii="Ubuntu" w:hAnsi="Ubuntu" w:cs="Times New Roman"/>
          <w:bCs/>
          <w:sz w:val="18"/>
          <w:szCs w:val="24"/>
        </w:rPr>
        <w:t>1. A obrigatoriedade de observância das normas técnicas da ABNT, consoante o disposto no art. 6º, inciso X, da Lei nº 8.666/1993, não se aplica aos casos de normas de cunho certificativo, mas, tão-somente, àquelas de natureza procedimental, cujo objetivo seja o detalhamento das etapas a serem seguidas na execução de obras e serviços de engenharia;</w:t>
      </w:r>
    </w:p>
    <w:p w:rsidR="005E75F6" w:rsidRPr="000B5A90" w:rsidRDefault="005E75F6" w:rsidP="00A3112C">
      <w:pPr>
        <w:widowControl w:val="0"/>
        <w:spacing w:before="240" w:after="240" w:line="276" w:lineRule="auto"/>
        <w:ind w:left="1418"/>
        <w:jc w:val="both"/>
        <w:rPr>
          <w:rFonts w:ascii="Ubuntu" w:hAnsi="Ubuntu" w:cs="Times New Roman"/>
          <w:bCs/>
          <w:sz w:val="18"/>
          <w:szCs w:val="24"/>
        </w:rPr>
      </w:pPr>
      <w:r w:rsidRPr="000B5A90">
        <w:rPr>
          <w:rFonts w:ascii="Ubuntu" w:hAnsi="Ubuntu" w:cs="Times New Roman"/>
          <w:bCs/>
          <w:sz w:val="18"/>
          <w:szCs w:val="24"/>
        </w:rPr>
        <w:t xml:space="preserve">2. </w:t>
      </w:r>
      <w:r w:rsidRPr="000B5A90">
        <w:rPr>
          <w:rFonts w:ascii="Ubuntu" w:hAnsi="Ubuntu" w:cs="Times New Roman"/>
          <w:b/>
          <w:bCs/>
          <w:sz w:val="18"/>
          <w:szCs w:val="24"/>
        </w:rPr>
        <w:t>Os produtos industrializados cuja certificação de qualidade é compulsória são aqueles definidos em atos normativos do poder público, editados pela entidade governamental legalmente incumbida, bem assim aqueles definidos pelo Conselho Nacional de Metrologia, Normalização e Qualidade Industrial – CONMETRO</w:t>
      </w:r>
      <w:r w:rsidRPr="000B5A90">
        <w:rPr>
          <w:rFonts w:ascii="Ubuntu" w:hAnsi="Ubuntu" w:cs="Times New Roman"/>
          <w:bCs/>
          <w:sz w:val="18"/>
          <w:szCs w:val="24"/>
        </w:rPr>
        <w:t>”</w:t>
      </w:r>
    </w:p>
    <w:p w:rsidR="005E75F6" w:rsidRPr="006203D6" w:rsidRDefault="005E75F6" w:rsidP="00A3112C">
      <w:pPr>
        <w:widowControl w:val="0"/>
        <w:spacing w:before="240" w:after="240" w:line="360" w:lineRule="auto"/>
        <w:ind w:firstLine="709"/>
        <w:jc w:val="both"/>
        <w:rPr>
          <w:rFonts w:ascii="Ubuntu" w:hAnsi="Ubuntu" w:cs="Times New Roman"/>
          <w:bCs/>
          <w:szCs w:val="24"/>
        </w:rPr>
      </w:pPr>
      <w:r w:rsidRPr="006203D6">
        <w:rPr>
          <w:rFonts w:ascii="Ubuntu" w:hAnsi="Ubuntu" w:cs="Times New Roman"/>
          <w:bCs/>
          <w:szCs w:val="24"/>
        </w:rPr>
        <w:t xml:space="preserve">Outrossim também explica Marçal </w:t>
      </w:r>
      <w:proofErr w:type="spellStart"/>
      <w:r w:rsidRPr="006203D6">
        <w:rPr>
          <w:rFonts w:ascii="Ubuntu" w:hAnsi="Ubuntu" w:cs="Times New Roman"/>
          <w:bCs/>
          <w:szCs w:val="24"/>
        </w:rPr>
        <w:t>Justen</w:t>
      </w:r>
      <w:proofErr w:type="spellEnd"/>
      <w:r w:rsidRPr="006203D6">
        <w:rPr>
          <w:rFonts w:ascii="Ubuntu" w:hAnsi="Ubuntu" w:cs="Times New Roman"/>
          <w:bCs/>
          <w:szCs w:val="24"/>
        </w:rPr>
        <w:t xml:space="preserve"> Filho</w:t>
      </w:r>
      <w:r>
        <w:rPr>
          <w:rStyle w:val="Refdenotaderodap"/>
          <w:rFonts w:ascii="Ubuntu" w:hAnsi="Ubuntu" w:cs="Times New Roman"/>
          <w:bCs/>
          <w:szCs w:val="24"/>
        </w:rPr>
        <w:footnoteReference w:id="3"/>
      </w:r>
      <w:r w:rsidRPr="006203D6">
        <w:rPr>
          <w:rFonts w:ascii="Ubuntu" w:hAnsi="Ubuntu" w:cs="Times New Roman"/>
          <w:bCs/>
          <w:szCs w:val="24"/>
        </w:rPr>
        <w:t xml:space="preserve"> que:</w:t>
      </w:r>
    </w:p>
    <w:p w:rsidR="005E75F6" w:rsidRPr="006203D6" w:rsidRDefault="005E75F6" w:rsidP="00A3112C">
      <w:pPr>
        <w:widowControl w:val="0"/>
        <w:spacing w:before="240" w:after="240" w:line="276" w:lineRule="auto"/>
        <w:ind w:left="1418"/>
        <w:jc w:val="both"/>
        <w:rPr>
          <w:rFonts w:ascii="Ubuntu" w:hAnsi="Ubuntu" w:cs="Times New Roman"/>
          <w:bCs/>
          <w:sz w:val="18"/>
          <w:szCs w:val="24"/>
        </w:rPr>
      </w:pPr>
      <w:r w:rsidRPr="006203D6">
        <w:rPr>
          <w:rFonts w:ascii="Ubuntu" w:hAnsi="Ubuntu" w:cs="Times New Roman"/>
          <w:bCs/>
          <w:sz w:val="18"/>
          <w:szCs w:val="24"/>
        </w:rPr>
        <w:t xml:space="preserve">“O exercício de determinadas atividades ou o fornecimento de certos bens se encontram disciplinados em legislação específica. Assim, há regras acerca da fabricação e comercialização de alimentos, bebidas, remédios, explosivos etc. Essas regras tanto podem constar de lei como estar explicitadas em regulamentos executivos. </w:t>
      </w:r>
      <w:r w:rsidRPr="00173A4B">
        <w:rPr>
          <w:rFonts w:ascii="Ubuntu" w:hAnsi="Ubuntu" w:cs="Times New Roman"/>
          <w:b/>
          <w:bCs/>
          <w:sz w:val="18"/>
          <w:szCs w:val="24"/>
          <w:u w:val="single"/>
        </w:rPr>
        <w:t>Quando o objeto do contrato envolver bens ou atividades disciplinadas por legislação específica, o instrumento convocatório deverá reportar-se expressamente às regras correspondentes</w:t>
      </w:r>
      <w:r w:rsidRPr="006203D6">
        <w:rPr>
          <w:rFonts w:ascii="Ubuntu" w:hAnsi="Ubuntu" w:cs="Times New Roman"/>
          <w:bCs/>
          <w:sz w:val="18"/>
          <w:szCs w:val="24"/>
        </w:rPr>
        <w:t>”</w:t>
      </w:r>
    </w:p>
    <w:p w:rsidR="005E75F6" w:rsidRDefault="005E75F6" w:rsidP="002E650F">
      <w:pPr>
        <w:widowControl w:val="0"/>
        <w:spacing w:before="160" w:line="360" w:lineRule="auto"/>
        <w:ind w:firstLine="709"/>
        <w:jc w:val="both"/>
        <w:rPr>
          <w:rFonts w:ascii="Ubuntu" w:hAnsi="Ubuntu" w:cs="Times New Roman"/>
          <w:bCs/>
          <w:szCs w:val="24"/>
        </w:rPr>
      </w:pPr>
      <w:r w:rsidRPr="00173A4B">
        <w:rPr>
          <w:rFonts w:ascii="Ubuntu" w:hAnsi="Ubuntu" w:cs="Times New Roman"/>
          <w:bCs/>
          <w:szCs w:val="24"/>
        </w:rPr>
        <w:lastRenderedPageBreak/>
        <w:t xml:space="preserve">Depreende-se, portanto, </w:t>
      </w:r>
      <w:r w:rsidR="00F05F46">
        <w:rPr>
          <w:rFonts w:ascii="Ubuntu" w:hAnsi="Ubuntu" w:cs="Times New Roman"/>
          <w:bCs/>
          <w:szCs w:val="24"/>
        </w:rPr>
        <w:t xml:space="preserve">que </w:t>
      </w:r>
      <w:r w:rsidR="00F05F46" w:rsidRPr="00F05F46">
        <w:rPr>
          <w:rFonts w:ascii="Ubuntu" w:hAnsi="Ubuntu" w:cs="Times New Roman"/>
          <w:bCs/>
          <w:szCs w:val="24"/>
        </w:rPr>
        <w:t>quando o objeto do contrato envolver bens ou atividades disciplinadas por legislação específica, o instrumento convocatório deverá reportar-se expressamente às regras correspondentes</w:t>
      </w:r>
      <w:r w:rsidR="00F05F46">
        <w:rPr>
          <w:rFonts w:ascii="Ubuntu" w:hAnsi="Ubuntu" w:cs="Times New Roman"/>
          <w:bCs/>
          <w:szCs w:val="24"/>
        </w:rPr>
        <w:t>, sendo que</w:t>
      </w:r>
      <w:r w:rsidR="00F05F46" w:rsidRPr="00F05F46">
        <w:rPr>
          <w:rFonts w:ascii="Ubuntu" w:hAnsi="Ubuntu" w:cs="Times New Roman"/>
          <w:bCs/>
          <w:szCs w:val="24"/>
        </w:rPr>
        <w:t xml:space="preserve"> o exercício de determinadas atividades ou a fabricação de determinados produtos depende de cumprimento de regras técnicas</w:t>
      </w:r>
      <w:r w:rsidRPr="00F05F46">
        <w:rPr>
          <w:rFonts w:ascii="Ubuntu" w:hAnsi="Ubuntu" w:cs="Times New Roman"/>
          <w:bCs/>
          <w:szCs w:val="24"/>
        </w:rPr>
        <w:t>.</w:t>
      </w:r>
    </w:p>
    <w:p w:rsidR="00831C2C" w:rsidRDefault="00831C2C" w:rsidP="00831C2C">
      <w:pPr>
        <w:widowControl w:val="0"/>
        <w:spacing w:before="160" w:line="360" w:lineRule="auto"/>
        <w:ind w:firstLine="709"/>
        <w:jc w:val="both"/>
        <w:rPr>
          <w:rFonts w:ascii="Ubuntu" w:hAnsi="Ubuntu" w:cs="Times New Roman"/>
          <w:bCs/>
          <w:szCs w:val="24"/>
        </w:rPr>
      </w:pPr>
      <w:r>
        <w:rPr>
          <w:rFonts w:ascii="Ubuntu" w:hAnsi="Ubuntu" w:cs="Times New Roman"/>
          <w:bCs/>
          <w:szCs w:val="24"/>
        </w:rPr>
        <w:t xml:space="preserve">Por oportuno, vale trazer a colação </w:t>
      </w:r>
      <w:r w:rsidR="0028350E">
        <w:rPr>
          <w:rFonts w:ascii="Ubuntu" w:hAnsi="Ubuntu" w:cs="Times New Roman"/>
          <w:bCs/>
          <w:szCs w:val="24"/>
        </w:rPr>
        <w:t xml:space="preserve">as regras </w:t>
      </w:r>
      <w:r>
        <w:rPr>
          <w:rFonts w:ascii="Ubuntu" w:hAnsi="Ubuntu" w:cs="Times New Roman"/>
          <w:bCs/>
          <w:szCs w:val="24"/>
        </w:rPr>
        <w:t>dispost</w:t>
      </w:r>
      <w:r w:rsidR="0028350E">
        <w:rPr>
          <w:rFonts w:ascii="Ubuntu" w:hAnsi="Ubuntu" w:cs="Times New Roman"/>
          <w:bCs/>
          <w:szCs w:val="24"/>
        </w:rPr>
        <w:t>as</w:t>
      </w:r>
      <w:r>
        <w:rPr>
          <w:rFonts w:ascii="Ubuntu" w:hAnsi="Ubuntu" w:cs="Times New Roman"/>
          <w:bCs/>
          <w:szCs w:val="24"/>
        </w:rPr>
        <w:t xml:space="preserve"> na </w:t>
      </w:r>
      <w:r w:rsidRPr="00831C2C">
        <w:rPr>
          <w:rFonts w:ascii="Ubuntu" w:hAnsi="Ubuntu" w:cs="Times New Roman"/>
          <w:bCs/>
          <w:szCs w:val="24"/>
        </w:rPr>
        <w:t>Portaria Inmetro nº 423/2021</w:t>
      </w:r>
      <w:r>
        <w:rPr>
          <w:rFonts w:ascii="Ubuntu" w:hAnsi="Ubuntu" w:cs="Times New Roman"/>
          <w:bCs/>
          <w:szCs w:val="24"/>
        </w:rPr>
        <w:t>, conforme abaixo</w:t>
      </w:r>
      <w:r w:rsidR="0028350E">
        <w:rPr>
          <w:rFonts w:ascii="Ubuntu" w:hAnsi="Ubuntu" w:cs="Times New Roman"/>
          <w:bCs/>
          <w:szCs w:val="24"/>
        </w:rPr>
        <w:t xml:space="preserve"> transcrito</w:t>
      </w:r>
      <w:r>
        <w:rPr>
          <w:rFonts w:ascii="Ubuntu" w:hAnsi="Ubuntu" w:cs="Times New Roman"/>
          <w:bCs/>
          <w:szCs w:val="24"/>
        </w:rPr>
        <w:t>:</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Art. 3º Os fornecedores de artigos escolares </w:t>
      </w:r>
      <w:r w:rsidRPr="008469F2">
        <w:rPr>
          <w:rFonts w:ascii="Ubuntu" w:hAnsi="Ubuntu" w:cs="Times New Roman"/>
          <w:b/>
          <w:bCs/>
          <w:sz w:val="18"/>
          <w:szCs w:val="24"/>
          <w:u w:val="single"/>
        </w:rPr>
        <w:t>deverão</w:t>
      </w:r>
      <w:r w:rsidRPr="00831C2C">
        <w:rPr>
          <w:rFonts w:ascii="Ubuntu" w:hAnsi="Ubuntu" w:cs="Times New Roman"/>
          <w:bCs/>
          <w:sz w:val="18"/>
          <w:szCs w:val="24"/>
        </w:rPr>
        <w:t xml:space="preserve"> </w:t>
      </w:r>
      <w:r w:rsidRPr="008469F2">
        <w:rPr>
          <w:rFonts w:ascii="Ubuntu" w:hAnsi="Ubuntu" w:cs="Times New Roman"/>
          <w:b/>
          <w:bCs/>
          <w:sz w:val="18"/>
          <w:szCs w:val="24"/>
        </w:rPr>
        <w:t>atender integralmente ao disposto no presente Regulamento</w:t>
      </w:r>
      <w:r w:rsidRPr="00831C2C">
        <w:rPr>
          <w:rFonts w:ascii="Ubuntu" w:hAnsi="Ubuntu" w:cs="Times New Roman"/>
          <w:bCs/>
          <w:sz w:val="18"/>
          <w:szCs w:val="24"/>
        </w:rPr>
        <w:t>.</w:t>
      </w:r>
      <w:r w:rsidR="008469F2">
        <w:rPr>
          <w:rFonts w:ascii="Ubuntu" w:hAnsi="Ubuntu" w:cs="Times New Roman"/>
          <w:bCs/>
          <w:sz w:val="18"/>
          <w:szCs w:val="24"/>
        </w:rPr>
        <w:t xml:space="preserve"> (Destacou-se)</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Art. 4º Os </w:t>
      </w:r>
      <w:r w:rsidRPr="008469F2">
        <w:rPr>
          <w:rFonts w:ascii="Ubuntu" w:hAnsi="Ubuntu" w:cs="Times New Roman"/>
          <w:b/>
          <w:bCs/>
          <w:sz w:val="18"/>
          <w:szCs w:val="24"/>
        </w:rPr>
        <w:t>artigos escolares</w:t>
      </w:r>
      <w:r w:rsidRPr="00831C2C">
        <w:rPr>
          <w:rFonts w:ascii="Ubuntu" w:hAnsi="Ubuntu" w:cs="Times New Roman"/>
          <w:bCs/>
          <w:sz w:val="18"/>
          <w:szCs w:val="24"/>
        </w:rPr>
        <w:t xml:space="preserve">, objeto deste Regulamento, </w:t>
      </w:r>
      <w:r w:rsidRPr="008469F2">
        <w:rPr>
          <w:rFonts w:ascii="Ubuntu" w:hAnsi="Ubuntu" w:cs="Times New Roman"/>
          <w:b/>
          <w:bCs/>
          <w:sz w:val="18"/>
          <w:szCs w:val="24"/>
          <w:u w:val="single"/>
        </w:rPr>
        <w:t>deverão</w:t>
      </w:r>
      <w:r w:rsidRPr="00831C2C">
        <w:rPr>
          <w:rFonts w:ascii="Ubuntu" w:hAnsi="Ubuntu" w:cs="Times New Roman"/>
          <w:bCs/>
          <w:sz w:val="18"/>
          <w:szCs w:val="24"/>
        </w:rPr>
        <w:t xml:space="preserve"> ser fabricados, importados, distribuídos e comercializados, </w:t>
      </w:r>
      <w:r w:rsidRPr="008469F2">
        <w:rPr>
          <w:rFonts w:ascii="Ubuntu" w:hAnsi="Ubuntu" w:cs="Times New Roman"/>
          <w:b/>
          <w:bCs/>
          <w:sz w:val="18"/>
          <w:szCs w:val="24"/>
        </w:rPr>
        <w:t>de forma a não oferecer riscos que comprometam a segurança do usuário, independentemente do atendimento integral aos requisitos ora publicados</w:t>
      </w:r>
      <w:r w:rsidRPr="00831C2C">
        <w:rPr>
          <w:rFonts w:ascii="Ubuntu" w:hAnsi="Ubuntu" w:cs="Times New Roman"/>
          <w:bCs/>
          <w:sz w:val="18"/>
          <w:szCs w:val="24"/>
        </w:rPr>
        <w:t>.</w:t>
      </w:r>
      <w:r w:rsidR="008469F2">
        <w:rPr>
          <w:rFonts w:ascii="Ubuntu" w:hAnsi="Ubuntu" w:cs="Times New Roman"/>
          <w:bCs/>
          <w:sz w:val="18"/>
          <w:szCs w:val="24"/>
        </w:rPr>
        <w:t xml:space="preserve"> </w:t>
      </w:r>
      <w:r w:rsidR="008469F2" w:rsidRPr="008469F2">
        <w:rPr>
          <w:rFonts w:ascii="Ubuntu" w:hAnsi="Ubuntu" w:cs="Times New Roman"/>
          <w:bCs/>
          <w:sz w:val="18"/>
          <w:szCs w:val="24"/>
        </w:rPr>
        <w:t>(Destacou-se)</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Parágrafo único. Aplica-se o presente Regulamento aos </w:t>
      </w:r>
      <w:r w:rsidRPr="008469F2">
        <w:rPr>
          <w:rFonts w:ascii="Ubuntu" w:hAnsi="Ubuntu" w:cs="Times New Roman"/>
          <w:b/>
          <w:bCs/>
          <w:sz w:val="18"/>
          <w:szCs w:val="24"/>
        </w:rPr>
        <w:t>artigos escolares</w:t>
      </w:r>
      <w:r w:rsidRPr="00831C2C">
        <w:rPr>
          <w:rFonts w:ascii="Ubuntu" w:hAnsi="Ubuntu" w:cs="Times New Roman"/>
          <w:bCs/>
          <w:sz w:val="18"/>
          <w:szCs w:val="24"/>
        </w:rPr>
        <w:t xml:space="preserve"> discriminados no </w:t>
      </w:r>
      <w:r w:rsidRPr="008469F2">
        <w:rPr>
          <w:rFonts w:ascii="Ubuntu" w:hAnsi="Ubuntu" w:cs="Times New Roman"/>
          <w:b/>
          <w:bCs/>
          <w:sz w:val="18"/>
          <w:szCs w:val="24"/>
        </w:rPr>
        <w:t xml:space="preserve">Anexo III </w:t>
      </w:r>
      <w:r w:rsidRPr="00831C2C">
        <w:rPr>
          <w:rFonts w:ascii="Ubuntu" w:hAnsi="Ubuntu" w:cs="Times New Roman"/>
          <w:bCs/>
          <w:sz w:val="18"/>
          <w:szCs w:val="24"/>
        </w:rPr>
        <w:t>desta Portaria, consideradas as exceções estabelecidas no mesmo Anexo para a exclusão de determinados produtos do cumprimento das disposições previstas neste Regulamento.</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Art. 6º Os </w:t>
      </w:r>
      <w:r w:rsidRPr="008469F2">
        <w:rPr>
          <w:rFonts w:ascii="Ubuntu" w:hAnsi="Ubuntu" w:cs="Times New Roman"/>
          <w:b/>
          <w:bCs/>
          <w:sz w:val="18"/>
          <w:szCs w:val="24"/>
        </w:rPr>
        <w:t>artigos escolares</w:t>
      </w:r>
      <w:r w:rsidRPr="00831C2C">
        <w:rPr>
          <w:rFonts w:ascii="Ubuntu" w:hAnsi="Ubuntu" w:cs="Times New Roman"/>
          <w:bCs/>
          <w:sz w:val="18"/>
          <w:szCs w:val="24"/>
        </w:rPr>
        <w:t xml:space="preserve"> fabricados, importados, distribuídos e comercializados em território nacional, a título gratuito ou oneroso, </w:t>
      </w:r>
      <w:r w:rsidRPr="008469F2">
        <w:rPr>
          <w:rFonts w:ascii="Ubuntu" w:hAnsi="Ubuntu" w:cs="Times New Roman"/>
          <w:b/>
          <w:bCs/>
          <w:sz w:val="18"/>
          <w:szCs w:val="24"/>
          <w:u w:val="single"/>
        </w:rPr>
        <w:t>devem</w:t>
      </w:r>
      <w:r w:rsidRPr="00831C2C">
        <w:rPr>
          <w:rFonts w:ascii="Ubuntu" w:hAnsi="Ubuntu" w:cs="Times New Roman"/>
          <w:bCs/>
          <w:sz w:val="18"/>
          <w:szCs w:val="24"/>
        </w:rPr>
        <w:t xml:space="preserve"> ser submetidos, compulsoriamente, à avaliação da conformidade, por meio do mecanismo de </w:t>
      </w:r>
      <w:r w:rsidRPr="008469F2">
        <w:rPr>
          <w:rFonts w:ascii="Ubuntu" w:hAnsi="Ubuntu" w:cs="Times New Roman"/>
          <w:b/>
          <w:bCs/>
          <w:sz w:val="18"/>
          <w:szCs w:val="24"/>
        </w:rPr>
        <w:t>certificação</w:t>
      </w:r>
      <w:r w:rsidRPr="00831C2C">
        <w:rPr>
          <w:rFonts w:ascii="Ubuntu" w:hAnsi="Ubuntu" w:cs="Times New Roman"/>
          <w:bCs/>
          <w:sz w:val="18"/>
          <w:szCs w:val="24"/>
        </w:rPr>
        <w:t>, observados os termos deste Regulamento.</w:t>
      </w:r>
      <w:r w:rsidR="008469F2">
        <w:rPr>
          <w:rFonts w:ascii="Ubuntu" w:hAnsi="Ubuntu" w:cs="Times New Roman"/>
          <w:bCs/>
          <w:sz w:val="18"/>
          <w:szCs w:val="24"/>
        </w:rPr>
        <w:t xml:space="preserve"> </w:t>
      </w:r>
      <w:r w:rsidR="008469F2" w:rsidRPr="008469F2">
        <w:rPr>
          <w:rFonts w:ascii="Ubuntu" w:hAnsi="Ubuntu" w:cs="Times New Roman"/>
          <w:bCs/>
          <w:sz w:val="18"/>
          <w:szCs w:val="24"/>
        </w:rPr>
        <w:t>(Destacou-se)</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Art. 7º Após a </w:t>
      </w:r>
      <w:r w:rsidRPr="008469F2">
        <w:rPr>
          <w:rFonts w:ascii="Ubuntu" w:hAnsi="Ubuntu" w:cs="Times New Roman"/>
          <w:b/>
          <w:bCs/>
          <w:sz w:val="18"/>
          <w:szCs w:val="24"/>
        </w:rPr>
        <w:t>certificação</w:t>
      </w:r>
      <w:r w:rsidRPr="00831C2C">
        <w:rPr>
          <w:rFonts w:ascii="Ubuntu" w:hAnsi="Ubuntu" w:cs="Times New Roman"/>
          <w:bCs/>
          <w:sz w:val="18"/>
          <w:szCs w:val="24"/>
        </w:rPr>
        <w:t xml:space="preserve">, os </w:t>
      </w:r>
      <w:r w:rsidRPr="00831C2C">
        <w:rPr>
          <w:rFonts w:ascii="Ubuntu" w:hAnsi="Ubuntu" w:cs="Times New Roman"/>
          <w:b/>
          <w:bCs/>
          <w:sz w:val="18"/>
          <w:szCs w:val="24"/>
        </w:rPr>
        <w:t>artigos escolares</w:t>
      </w:r>
      <w:r w:rsidRPr="00831C2C">
        <w:rPr>
          <w:rFonts w:ascii="Ubuntu" w:hAnsi="Ubuntu" w:cs="Times New Roman"/>
          <w:bCs/>
          <w:sz w:val="18"/>
          <w:szCs w:val="24"/>
        </w:rPr>
        <w:t xml:space="preserve"> importados, distribuídos e comercializados em território nacional, a título gratuito ou oneroso, </w:t>
      </w:r>
      <w:r w:rsidRPr="008469F2">
        <w:rPr>
          <w:rFonts w:ascii="Ubuntu" w:hAnsi="Ubuntu" w:cs="Times New Roman"/>
          <w:b/>
          <w:bCs/>
          <w:sz w:val="18"/>
          <w:szCs w:val="24"/>
          <w:u w:val="single"/>
        </w:rPr>
        <w:t>devem ser registrados no Inmetro</w:t>
      </w:r>
      <w:r w:rsidRPr="00831C2C">
        <w:rPr>
          <w:rFonts w:ascii="Ubuntu" w:hAnsi="Ubuntu" w:cs="Times New Roman"/>
          <w:bCs/>
          <w:sz w:val="18"/>
          <w:szCs w:val="24"/>
        </w:rPr>
        <w:t>, considerando a Portaria Inmetro nº 258, de 6 de agosto de 2020, ou substitutiva.</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 xml:space="preserve">§ 3º Os </w:t>
      </w:r>
      <w:r w:rsidRPr="00F8621B">
        <w:rPr>
          <w:rFonts w:ascii="Ubuntu" w:hAnsi="Ubuntu" w:cs="Times New Roman"/>
          <w:b/>
          <w:bCs/>
          <w:sz w:val="18"/>
          <w:szCs w:val="24"/>
        </w:rPr>
        <w:t>artigos escolares</w:t>
      </w:r>
      <w:r w:rsidRPr="00831C2C">
        <w:rPr>
          <w:rFonts w:ascii="Ubuntu" w:hAnsi="Ubuntu" w:cs="Times New Roman"/>
          <w:bCs/>
          <w:sz w:val="18"/>
          <w:szCs w:val="24"/>
        </w:rPr>
        <w:t xml:space="preserve"> certificados na forma de </w:t>
      </w:r>
      <w:r w:rsidRPr="00831C2C">
        <w:rPr>
          <w:rFonts w:ascii="Ubuntu" w:hAnsi="Ubuntu" w:cs="Times New Roman"/>
          <w:b/>
          <w:bCs/>
          <w:sz w:val="18"/>
          <w:szCs w:val="24"/>
        </w:rPr>
        <w:t>kit escolar</w:t>
      </w:r>
      <w:r w:rsidRPr="00831C2C">
        <w:rPr>
          <w:rFonts w:ascii="Ubuntu" w:hAnsi="Ubuntu" w:cs="Times New Roman"/>
          <w:bCs/>
          <w:sz w:val="18"/>
          <w:szCs w:val="24"/>
        </w:rPr>
        <w:t xml:space="preserve">, conforme definido no </w:t>
      </w:r>
      <w:r w:rsidRPr="00F8621B">
        <w:rPr>
          <w:rFonts w:ascii="Ubuntu" w:hAnsi="Ubuntu" w:cs="Times New Roman"/>
          <w:b/>
          <w:bCs/>
          <w:sz w:val="18"/>
          <w:szCs w:val="24"/>
        </w:rPr>
        <w:t>Anexo I</w:t>
      </w:r>
      <w:r w:rsidRPr="00831C2C">
        <w:rPr>
          <w:rFonts w:ascii="Ubuntu" w:hAnsi="Ubuntu" w:cs="Times New Roman"/>
          <w:bCs/>
          <w:sz w:val="18"/>
          <w:szCs w:val="24"/>
        </w:rPr>
        <w:t xml:space="preserve"> desta Portaria, </w:t>
      </w:r>
      <w:r w:rsidRPr="00C77291">
        <w:rPr>
          <w:rFonts w:ascii="Ubuntu" w:hAnsi="Ubuntu" w:cs="Times New Roman"/>
          <w:b/>
          <w:bCs/>
          <w:sz w:val="18"/>
          <w:szCs w:val="24"/>
          <w:u w:val="single"/>
        </w:rPr>
        <w:t>devem ser registrados no Inmetro</w:t>
      </w:r>
      <w:r w:rsidRPr="00831C2C">
        <w:rPr>
          <w:rFonts w:ascii="Ubuntu" w:hAnsi="Ubuntu" w:cs="Times New Roman"/>
          <w:bCs/>
          <w:sz w:val="18"/>
          <w:szCs w:val="24"/>
        </w:rPr>
        <w:t>, tendo como denominação o termo kit, acompanhado da relação das famílias de artigos escolares que formam o kit escolar.</w:t>
      </w:r>
    </w:p>
    <w:p w:rsidR="00831C2C" w:rsidRPr="00831C2C" w:rsidRDefault="00831C2C" w:rsidP="00831C2C">
      <w:pPr>
        <w:widowControl w:val="0"/>
        <w:spacing w:before="160" w:line="276" w:lineRule="auto"/>
        <w:ind w:left="1418"/>
        <w:jc w:val="both"/>
        <w:rPr>
          <w:rFonts w:ascii="Ubuntu" w:hAnsi="Ubuntu" w:cs="Times New Roman"/>
          <w:b/>
          <w:bCs/>
          <w:sz w:val="18"/>
          <w:szCs w:val="24"/>
        </w:rPr>
      </w:pPr>
      <w:r w:rsidRPr="00831C2C">
        <w:rPr>
          <w:rFonts w:ascii="Ubuntu" w:hAnsi="Ubuntu" w:cs="Times New Roman"/>
          <w:b/>
          <w:bCs/>
          <w:sz w:val="18"/>
          <w:szCs w:val="24"/>
        </w:rPr>
        <w:t>ANEXO I – REQUISITOS DE AVALIAÇÃO DA CONFORMIDADE PARA ARTIGOS ESCOLARES</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w:t>
      </w:r>
    </w:p>
    <w:p w:rsidR="00831C2C" w:rsidRPr="00831C2C" w:rsidRDefault="00831C2C" w:rsidP="00831C2C">
      <w:pPr>
        <w:widowControl w:val="0"/>
        <w:spacing w:before="160" w:line="276" w:lineRule="auto"/>
        <w:ind w:left="1418"/>
        <w:jc w:val="both"/>
        <w:rPr>
          <w:rFonts w:ascii="Ubuntu" w:hAnsi="Ubuntu" w:cs="Times New Roman"/>
          <w:b/>
          <w:bCs/>
          <w:sz w:val="18"/>
          <w:szCs w:val="24"/>
        </w:rPr>
      </w:pPr>
      <w:r w:rsidRPr="00831C2C">
        <w:rPr>
          <w:rFonts w:ascii="Ubuntu" w:hAnsi="Ubuntu" w:cs="Times New Roman"/>
          <w:b/>
          <w:bCs/>
          <w:sz w:val="18"/>
          <w:szCs w:val="24"/>
        </w:rPr>
        <w:t>4. DEFINIÇÕES</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Cs/>
          <w:sz w:val="18"/>
          <w:szCs w:val="24"/>
        </w:rPr>
        <w:t>(...)</w:t>
      </w:r>
    </w:p>
    <w:p w:rsidR="00831C2C" w:rsidRPr="00831C2C" w:rsidRDefault="00831C2C" w:rsidP="00831C2C">
      <w:pPr>
        <w:widowControl w:val="0"/>
        <w:spacing w:before="160" w:line="276" w:lineRule="auto"/>
        <w:ind w:left="1418"/>
        <w:jc w:val="both"/>
        <w:rPr>
          <w:rFonts w:ascii="Ubuntu" w:hAnsi="Ubuntu" w:cs="Times New Roman"/>
          <w:bCs/>
          <w:sz w:val="18"/>
          <w:szCs w:val="24"/>
        </w:rPr>
      </w:pPr>
      <w:r w:rsidRPr="00831C2C">
        <w:rPr>
          <w:rFonts w:ascii="Ubuntu" w:hAnsi="Ubuntu" w:cs="Times New Roman"/>
          <w:b/>
          <w:bCs/>
          <w:sz w:val="18"/>
          <w:szCs w:val="24"/>
        </w:rPr>
        <w:t xml:space="preserve">4.6 Kit escolar </w:t>
      </w:r>
    </w:p>
    <w:p w:rsidR="00831C2C" w:rsidRPr="00831C2C" w:rsidRDefault="00831C2C" w:rsidP="00831C2C">
      <w:pPr>
        <w:widowControl w:val="0"/>
        <w:spacing w:before="160" w:line="276" w:lineRule="auto"/>
        <w:ind w:left="1418"/>
        <w:jc w:val="both"/>
        <w:rPr>
          <w:rFonts w:ascii="Ubuntu" w:hAnsi="Ubuntu" w:cs="Times New Roman"/>
          <w:bCs/>
          <w:szCs w:val="24"/>
        </w:rPr>
      </w:pPr>
      <w:r w:rsidRPr="002058CB">
        <w:rPr>
          <w:rFonts w:ascii="Ubuntu" w:hAnsi="Ubuntu" w:cs="Times New Roman"/>
          <w:b/>
          <w:bCs/>
          <w:sz w:val="18"/>
          <w:szCs w:val="24"/>
        </w:rPr>
        <w:t>Agrupamento de artigos escolares composto por artigos escolares, de mesmo fabricante, de famílias diferentes, vendidos agrupados em uma mesma embalagem ao consumidor, não podendo variar na composição das famílias de artigos escolares representantes deste kit</w:t>
      </w:r>
      <w:r w:rsidRPr="00831C2C">
        <w:rPr>
          <w:rFonts w:ascii="Ubuntu" w:hAnsi="Ubuntu" w:cs="Times New Roman"/>
          <w:bCs/>
          <w:sz w:val="18"/>
          <w:szCs w:val="24"/>
        </w:rPr>
        <w:t>.</w:t>
      </w:r>
    </w:p>
    <w:p w:rsidR="00A3112C" w:rsidRDefault="00A3112C" w:rsidP="002E650F">
      <w:pPr>
        <w:widowControl w:val="0"/>
        <w:spacing w:before="160" w:line="360" w:lineRule="auto"/>
        <w:ind w:firstLine="709"/>
        <w:jc w:val="both"/>
        <w:rPr>
          <w:rFonts w:ascii="Ubuntu" w:hAnsi="Ubuntu" w:cs="Times New Roman"/>
          <w:bCs/>
          <w:szCs w:val="24"/>
        </w:rPr>
      </w:pPr>
    </w:p>
    <w:p w:rsidR="00B37607" w:rsidRDefault="00C731F8"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lastRenderedPageBreak/>
        <w:t>Depreende-se, portanto, que o</w:t>
      </w:r>
      <w:r w:rsidR="00B37607" w:rsidRPr="00B37607">
        <w:rPr>
          <w:rFonts w:ascii="Ubuntu" w:hAnsi="Ubuntu" w:cs="Times New Roman"/>
          <w:bCs/>
          <w:szCs w:val="24"/>
        </w:rPr>
        <w:t>s artigos escolares passíveis de certificação compulsória seguem o enquadramento de produtos pela Portaria</w:t>
      </w:r>
      <w:r w:rsidR="001470C4" w:rsidRPr="001470C4">
        <w:rPr>
          <w:rFonts w:ascii="Ubuntu" w:hAnsi="Ubuntu" w:cs="Times New Roman"/>
          <w:b/>
          <w:bCs/>
          <w:szCs w:val="24"/>
        </w:rPr>
        <w:t xml:space="preserve"> </w:t>
      </w:r>
      <w:r w:rsidR="001470C4" w:rsidRPr="001470C4">
        <w:rPr>
          <w:rFonts w:ascii="Ubuntu" w:hAnsi="Ubuntu" w:cs="Times New Roman"/>
          <w:bCs/>
          <w:szCs w:val="24"/>
        </w:rPr>
        <w:t>Inmetro</w:t>
      </w:r>
      <w:r w:rsidR="00B37607" w:rsidRPr="00B37607">
        <w:rPr>
          <w:rFonts w:ascii="Ubuntu" w:hAnsi="Ubuntu" w:cs="Times New Roman"/>
          <w:bCs/>
          <w:szCs w:val="24"/>
        </w:rPr>
        <w:t xml:space="preserve"> nº 423/2021 para certificação de </w:t>
      </w:r>
      <w:r w:rsidR="00B37607" w:rsidRPr="00C731F8">
        <w:rPr>
          <w:rFonts w:ascii="Ubuntu" w:hAnsi="Ubuntu" w:cs="Times New Roman"/>
          <w:bCs/>
          <w:szCs w:val="24"/>
        </w:rPr>
        <w:t>artigos escolares, no qual está bem claro de quais produtos devem ou não ser certificados como materiais escolares.</w:t>
      </w:r>
      <w:r w:rsidR="00B37607" w:rsidRPr="00B37607">
        <w:rPr>
          <w:rFonts w:ascii="Ubuntu" w:hAnsi="Ubuntu" w:cs="Times New Roman"/>
          <w:bCs/>
          <w:szCs w:val="24"/>
        </w:rPr>
        <w:t xml:space="preserve"> </w:t>
      </w:r>
    </w:p>
    <w:p w:rsidR="00290323" w:rsidRDefault="00B37607" w:rsidP="0046207D">
      <w:pPr>
        <w:widowControl w:val="0"/>
        <w:spacing w:before="240" w:after="240" w:line="360" w:lineRule="auto"/>
        <w:ind w:firstLine="709"/>
        <w:jc w:val="both"/>
        <w:rPr>
          <w:rFonts w:ascii="Ubuntu" w:hAnsi="Ubuntu" w:cs="Times New Roman"/>
          <w:bCs/>
          <w:szCs w:val="24"/>
        </w:rPr>
      </w:pPr>
      <w:r w:rsidRPr="00B37607">
        <w:rPr>
          <w:rFonts w:ascii="Ubuntu" w:hAnsi="Ubuntu" w:cs="Times New Roman"/>
          <w:bCs/>
          <w:szCs w:val="24"/>
        </w:rPr>
        <w:t xml:space="preserve">Assim, os produtos considerados como </w:t>
      </w:r>
      <w:r w:rsidRPr="00B37607">
        <w:rPr>
          <w:rFonts w:ascii="Ubuntu" w:hAnsi="Ubuntu" w:cs="Times New Roman"/>
          <w:b/>
          <w:bCs/>
          <w:szCs w:val="24"/>
        </w:rPr>
        <w:t xml:space="preserve">artigos escolares </w:t>
      </w:r>
      <w:r w:rsidRPr="00B37607">
        <w:rPr>
          <w:rFonts w:ascii="Ubuntu" w:hAnsi="Ubuntu" w:cs="Times New Roman"/>
          <w:bCs/>
          <w:szCs w:val="24"/>
        </w:rPr>
        <w:t xml:space="preserve">ou </w:t>
      </w:r>
      <w:r w:rsidRPr="00B37607">
        <w:rPr>
          <w:rFonts w:ascii="Ubuntu" w:hAnsi="Ubuntu" w:cs="Times New Roman"/>
          <w:b/>
          <w:bCs/>
          <w:szCs w:val="24"/>
        </w:rPr>
        <w:t>materiais escolares</w:t>
      </w:r>
      <w:r w:rsidRPr="00B37607">
        <w:rPr>
          <w:rFonts w:ascii="Ubuntu" w:hAnsi="Ubuntu" w:cs="Times New Roman"/>
          <w:bCs/>
          <w:szCs w:val="24"/>
        </w:rPr>
        <w:t xml:space="preserve"> passíveis de </w:t>
      </w:r>
      <w:r w:rsidRPr="00B37607">
        <w:rPr>
          <w:rFonts w:ascii="Ubuntu" w:hAnsi="Ubuntu" w:cs="Times New Roman"/>
          <w:b/>
          <w:bCs/>
          <w:szCs w:val="24"/>
        </w:rPr>
        <w:t>certificação compulsória</w:t>
      </w:r>
      <w:r w:rsidRPr="00B37607">
        <w:rPr>
          <w:rFonts w:ascii="Ubuntu" w:hAnsi="Ubuntu" w:cs="Times New Roman"/>
          <w:bCs/>
          <w:szCs w:val="24"/>
        </w:rPr>
        <w:t xml:space="preserve"> de acordo com a </w:t>
      </w:r>
      <w:r w:rsidRPr="00B37607">
        <w:rPr>
          <w:rFonts w:ascii="Ubuntu" w:hAnsi="Ubuntu" w:cs="Times New Roman"/>
          <w:b/>
          <w:bCs/>
          <w:szCs w:val="24"/>
        </w:rPr>
        <w:t>Portaria Inmetro n° 423/2021</w:t>
      </w:r>
      <w:r w:rsidRPr="00B37607">
        <w:rPr>
          <w:rFonts w:ascii="Ubuntu" w:hAnsi="Ubuntu" w:cs="Times New Roman"/>
          <w:bCs/>
          <w:szCs w:val="24"/>
        </w:rPr>
        <w:t>, inclui os seguintes produtos:</w:t>
      </w:r>
      <w:r w:rsidR="0051792C">
        <w:rPr>
          <w:rFonts w:ascii="Ubuntu" w:hAnsi="Ubuntu" w:cs="Times New Roman"/>
          <w:bCs/>
          <w:szCs w:val="24"/>
        </w:rPr>
        <w:t xml:space="preserve"> </w:t>
      </w:r>
      <w:r w:rsidR="002C68B0" w:rsidRPr="0051792C">
        <w:rPr>
          <w:rFonts w:ascii="Ubuntu" w:hAnsi="Ubuntu" w:cs="Times New Roman"/>
          <w:b/>
          <w:bCs/>
          <w:szCs w:val="24"/>
          <w:u w:val="single"/>
        </w:rPr>
        <w:t>1. Apontadores de lápis;</w:t>
      </w:r>
      <w:r w:rsidR="0051792C" w:rsidRPr="0051792C">
        <w:rPr>
          <w:rFonts w:ascii="Ubuntu" w:hAnsi="Ubuntu" w:cs="Times New Roman"/>
          <w:b/>
          <w:bCs/>
          <w:szCs w:val="24"/>
          <w:u w:val="single"/>
        </w:rPr>
        <w:t xml:space="preserve"> </w:t>
      </w:r>
      <w:r w:rsidR="002C68B0" w:rsidRPr="0051792C">
        <w:rPr>
          <w:rFonts w:ascii="Ubuntu" w:hAnsi="Ubuntu" w:cs="Times New Roman"/>
          <w:b/>
          <w:bCs/>
          <w:szCs w:val="24"/>
          <w:u w:val="single"/>
        </w:rPr>
        <w:t>2. Borracha de apagar;</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 xml:space="preserve">4. Caneta esferográfica, </w:t>
      </w:r>
      <w:proofErr w:type="spellStart"/>
      <w:r w:rsidR="00290323" w:rsidRPr="0051792C">
        <w:rPr>
          <w:rFonts w:ascii="Ubuntu" w:hAnsi="Ubuntu" w:cs="Times New Roman"/>
          <w:b/>
          <w:bCs/>
          <w:szCs w:val="24"/>
          <w:u w:val="single"/>
        </w:rPr>
        <w:t>roller</w:t>
      </w:r>
      <w:proofErr w:type="spellEnd"/>
      <w:r w:rsidR="00290323" w:rsidRPr="0051792C">
        <w:rPr>
          <w:rFonts w:ascii="Ubuntu" w:hAnsi="Ubuntu" w:cs="Times New Roman"/>
          <w:b/>
          <w:bCs/>
          <w:szCs w:val="24"/>
          <w:u w:val="single"/>
        </w:rPr>
        <w:t xml:space="preserve"> e gel;</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14. Lápis preto ou grafite;</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w:t>
      </w:r>
      <w:r w:rsidR="0051792C" w:rsidRPr="0051792C">
        <w:rPr>
          <w:rFonts w:ascii="Ubuntu" w:hAnsi="Ubuntu" w:cs="Times New Roman"/>
          <w:b/>
          <w:bCs/>
          <w:szCs w:val="24"/>
          <w:u w:val="single"/>
        </w:rPr>
        <w:t xml:space="preserve"> </w:t>
      </w:r>
      <w:r w:rsidR="00290323" w:rsidRPr="0051792C">
        <w:rPr>
          <w:rFonts w:ascii="Ubuntu" w:hAnsi="Ubuntu" w:cs="Times New Roman"/>
          <w:b/>
          <w:bCs/>
          <w:szCs w:val="24"/>
          <w:u w:val="single"/>
        </w:rPr>
        <w:t>21. Régua</w:t>
      </w:r>
      <w:r w:rsidR="0051792C">
        <w:rPr>
          <w:rFonts w:ascii="Ubuntu" w:hAnsi="Ubuntu" w:cs="Times New Roman"/>
          <w:bCs/>
          <w:szCs w:val="24"/>
        </w:rPr>
        <w:t>.</w:t>
      </w:r>
    </w:p>
    <w:p w:rsidR="00C731F8" w:rsidRDefault="00C731F8"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Destarte, os produtos </w:t>
      </w:r>
      <w:r w:rsidRPr="00C731F8">
        <w:rPr>
          <w:rFonts w:ascii="Ubuntu" w:hAnsi="Ubuntu" w:cs="Times New Roman"/>
          <w:bCs/>
          <w:szCs w:val="24"/>
        </w:rPr>
        <w:t>passíveis de certificação compulsória</w:t>
      </w:r>
      <w:r>
        <w:rPr>
          <w:rFonts w:ascii="Ubuntu" w:hAnsi="Ubuntu" w:cs="Times New Roman"/>
          <w:bCs/>
          <w:szCs w:val="24"/>
        </w:rPr>
        <w:t>,</w:t>
      </w:r>
      <w:r w:rsidRPr="00C731F8">
        <w:rPr>
          <w:rFonts w:ascii="Ubuntu" w:hAnsi="Ubuntu" w:cs="Times New Roman"/>
          <w:bCs/>
          <w:szCs w:val="24"/>
        </w:rPr>
        <w:t xml:space="preserve"> </w:t>
      </w:r>
      <w:r>
        <w:rPr>
          <w:rFonts w:ascii="Ubuntu" w:hAnsi="Ubuntu" w:cs="Times New Roman"/>
          <w:bCs/>
          <w:szCs w:val="24"/>
        </w:rPr>
        <w:t>acima mencionados, são os mesmos que compõem o pretendido “kit escolar”, objeto da licitação em apreço.</w:t>
      </w:r>
    </w:p>
    <w:p w:rsidR="00290323" w:rsidRDefault="00672DFA"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A partir de uma breve leitura do exposto, pode-se observar </w:t>
      </w:r>
      <w:r w:rsidR="00C731F8">
        <w:rPr>
          <w:rFonts w:ascii="Ubuntu" w:hAnsi="Ubuntu" w:cs="Times New Roman"/>
          <w:bCs/>
          <w:szCs w:val="24"/>
        </w:rPr>
        <w:t xml:space="preserve">claramente </w:t>
      </w:r>
      <w:r>
        <w:rPr>
          <w:rFonts w:ascii="Ubuntu" w:hAnsi="Ubuntu" w:cs="Times New Roman"/>
          <w:bCs/>
          <w:szCs w:val="24"/>
        </w:rPr>
        <w:t>que todos os itens que compõem o kit escolar pretendido faze</w:t>
      </w:r>
      <w:r w:rsidR="00C731F8">
        <w:rPr>
          <w:rFonts w:ascii="Ubuntu" w:hAnsi="Ubuntu" w:cs="Times New Roman"/>
          <w:bCs/>
          <w:szCs w:val="24"/>
        </w:rPr>
        <w:t>m</w:t>
      </w:r>
      <w:r>
        <w:rPr>
          <w:rFonts w:ascii="Ubuntu" w:hAnsi="Ubuntu" w:cs="Times New Roman"/>
          <w:bCs/>
          <w:szCs w:val="24"/>
        </w:rPr>
        <w:t xml:space="preserve"> parte do rol de </w:t>
      </w:r>
      <w:r w:rsidRPr="00672DFA">
        <w:rPr>
          <w:rFonts w:ascii="Ubuntu" w:hAnsi="Ubuntu" w:cs="Times New Roman"/>
          <w:bCs/>
          <w:szCs w:val="24"/>
        </w:rPr>
        <w:t>materiais escolares passíveis de certificação compulsória</w:t>
      </w:r>
      <w:r>
        <w:rPr>
          <w:rFonts w:ascii="Ubuntu" w:hAnsi="Ubuntu" w:cs="Times New Roman"/>
          <w:bCs/>
          <w:szCs w:val="24"/>
        </w:rPr>
        <w:t>.</w:t>
      </w:r>
    </w:p>
    <w:p w:rsidR="00672DFA" w:rsidRDefault="009A0D7E"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Dessa forma, de </w:t>
      </w:r>
      <w:r>
        <w:rPr>
          <w:rFonts w:ascii="Ubuntu" w:hAnsi="Ubuntu" w:cs="Times New Roman"/>
          <w:bCs/>
          <w:szCs w:val="24"/>
        </w:rPr>
        <w:t xml:space="preserve">acordo com o que institui </w:t>
      </w:r>
      <w:r w:rsidRPr="009A0D7E">
        <w:rPr>
          <w:rFonts w:ascii="Ubuntu" w:hAnsi="Ubuntu" w:cs="Times New Roman"/>
          <w:bCs/>
          <w:szCs w:val="24"/>
        </w:rPr>
        <w:t>a Portaria Inmetro n° 423/2021</w:t>
      </w:r>
      <w:r>
        <w:rPr>
          <w:rFonts w:ascii="Ubuntu" w:hAnsi="Ubuntu" w:cs="Times New Roman"/>
          <w:bCs/>
          <w:szCs w:val="24"/>
        </w:rPr>
        <w:t xml:space="preserve">, </w:t>
      </w:r>
      <w:r w:rsidR="00672DFA">
        <w:rPr>
          <w:rFonts w:ascii="Ubuntu" w:hAnsi="Ubuntu" w:cs="Times New Roman"/>
          <w:bCs/>
          <w:szCs w:val="24"/>
        </w:rPr>
        <w:t xml:space="preserve">ainda que a certificação recaia sobre o </w:t>
      </w:r>
      <w:r>
        <w:rPr>
          <w:rFonts w:ascii="Ubuntu" w:hAnsi="Ubuntu" w:cs="Times New Roman"/>
          <w:bCs/>
          <w:szCs w:val="24"/>
        </w:rPr>
        <w:t>“</w:t>
      </w:r>
      <w:r w:rsidR="00672DFA">
        <w:rPr>
          <w:rFonts w:ascii="Ubuntu" w:hAnsi="Ubuntu" w:cs="Times New Roman"/>
          <w:bCs/>
          <w:szCs w:val="24"/>
        </w:rPr>
        <w:t>kit</w:t>
      </w:r>
      <w:r>
        <w:rPr>
          <w:rFonts w:ascii="Ubuntu" w:hAnsi="Ubuntu" w:cs="Times New Roman"/>
          <w:bCs/>
          <w:szCs w:val="24"/>
        </w:rPr>
        <w:t>”</w:t>
      </w:r>
      <w:r w:rsidR="00672DFA">
        <w:rPr>
          <w:rFonts w:ascii="Ubuntu" w:hAnsi="Ubuntu" w:cs="Times New Roman"/>
          <w:bCs/>
          <w:szCs w:val="24"/>
        </w:rPr>
        <w:t xml:space="preserve"> como um todo, percebe-se que os itens</w:t>
      </w:r>
      <w:r>
        <w:rPr>
          <w:rFonts w:ascii="Ubuntu" w:hAnsi="Ubuntu" w:cs="Times New Roman"/>
          <w:bCs/>
          <w:szCs w:val="24"/>
        </w:rPr>
        <w:t xml:space="preserve">/produtos integrantes </w:t>
      </w:r>
      <w:r w:rsidR="00672DFA">
        <w:rPr>
          <w:rFonts w:ascii="Ubuntu" w:hAnsi="Ubuntu" w:cs="Times New Roman"/>
          <w:bCs/>
          <w:szCs w:val="24"/>
        </w:rPr>
        <w:t xml:space="preserve">do </w:t>
      </w:r>
      <w:r>
        <w:rPr>
          <w:rFonts w:ascii="Ubuntu" w:hAnsi="Ubuntu" w:cs="Times New Roman"/>
          <w:bCs/>
          <w:szCs w:val="24"/>
        </w:rPr>
        <w:t>“</w:t>
      </w:r>
      <w:r w:rsidR="00672DFA">
        <w:rPr>
          <w:rFonts w:ascii="Ubuntu" w:hAnsi="Ubuntu" w:cs="Times New Roman"/>
          <w:bCs/>
          <w:szCs w:val="24"/>
        </w:rPr>
        <w:t>kit escolar</w:t>
      </w:r>
      <w:r>
        <w:rPr>
          <w:rFonts w:ascii="Ubuntu" w:hAnsi="Ubuntu" w:cs="Times New Roman"/>
          <w:bCs/>
          <w:szCs w:val="24"/>
        </w:rPr>
        <w:t>”</w:t>
      </w:r>
      <w:r w:rsidR="00167431">
        <w:rPr>
          <w:rFonts w:ascii="Ubuntu" w:hAnsi="Ubuntu" w:cs="Times New Roman"/>
          <w:bCs/>
          <w:szCs w:val="24"/>
        </w:rPr>
        <w:t xml:space="preserve"> devem estar </w:t>
      </w:r>
      <w:r>
        <w:rPr>
          <w:rFonts w:ascii="Ubuntu" w:hAnsi="Ubuntu" w:cs="Times New Roman"/>
          <w:bCs/>
          <w:szCs w:val="24"/>
        </w:rPr>
        <w:t>devidamente certificados.</w:t>
      </w:r>
    </w:p>
    <w:p w:rsidR="0025298C" w:rsidRDefault="0025298C" w:rsidP="0046207D">
      <w:pPr>
        <w:widowControl w:val="0"/>
        <w:spacing w:before="240" w:after="240" w:line="360" w:lineRule="auto"/>
        <w:ind w:firstLine="709"/>
        <w:jc w:val="both"/>
        <w:rPr>
          <w:rFonts w:ascii="Ubuntu" w:hAnsi="Ubuntu" w:cs="Times New Roman"/>
          <w:bCs/>
          <w:szCs w:val="24"/>
        </w:rPr>
      </w:pPr>
      <w:r w:rsidRPr="006F2237">
        <w:rPr>
          <w:rFonts w:ascii="Ubuntu" w:hAnsi="Ubuntu" w:cs="Times New Roman"/>
          <w:bCs/>
          <w:szCs w:val="24"/>
        </w:rPr>
        <w:t xml:space="preserve">Ademais a Administração não pode se apegar a </w:t>
      </w:r>
      <w:r w:rsidR="00BF7357" w:rsidRPr="006F2237">
        <w:rPr>
          <w:rFonts w:ascii="Ubuntu" w:hAnsi="Ubuntu" w:cs="Times New Roman"/>
          <w:bCs/>
          <w:szCs w:val="24"/>
        </w:rPr>
        <w:t>formalismos</w:t>
      </w:r>
      <w:r w:rsidRPr="006F2237">
        <w:rPr>
          <w:rFonts w:ascii="Ubuntu" w:hAnsi="Ubuntu" w:cs="Times New Roman"/>
          <w:bCs/>
          <w:szCs w:val="24"/>
        </w:rPr>
        <w:t xml:space="preserve"> exagerados e desnecessários sob pena de comprometer o regular desenvolvimento da licitação e ferir, principalmente, os princípios da competitividade do certame licitatório, da isonomia</w:t>
      </w:r>
      <w:r w:rsidR="00BF7357" w:rsidRPr="006F2237">
        <w:rPr>
          <w:rFonts w:ascii="Ubuntu" w:hAnsi="Ubuntu" w:cs="Times New Roman"/>
          <w:bCs/>
          <w:szCs w:val="24"/>
        </w:rPr>
        <w:t>, da proposta mais vantajosa</w:t>
      </w:r>
      <w:r w:rsidRPr="006F2237">
        <w:rPr>
          <w:rFonts w:ascii="Ubuntu" w:hAnsi="Ubuntu" w:cs="Times New Roman"/>
          <w:bCs/>
          <w:szCs w:val="24"/>
        </w:rPr>
        <w:t xml:space="preserve"> e do interesse público.</w:t>
      </w:r>
    </w:p>
    <w:p w:rsidR="00750D8A" w:rsidRPr="00750D8A" w:rsidRDefault="00E679E3"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Nesse contexto </w:t>
      </w:r>
      <w:r w:rsidR="00BF7357">
        <w:rPr>
          <w:rFonts w:ascii="Ubuntu" w:hAnsi="Ubuntu" w:cs="Times New Roman"/>
          <w:bCs/>
          <w:szCs w:val="24"/>
        </w:rPr>
        <w:t xml:space="preserve">é bom trazer a doutrina de </w:t>
      </w:r>
      <w:r w:rsidR="00750D8A" w:rsidRPr="00750D8A">
        <w:rPr>
          <w:rFonts w:ascii="Ubuntu" w:hAnsi="Ubuntu" w:cs="Times New Roman"/>
          <w:bCs/>
          <w:szCs w:val="24"/>
        </w:rPr>
        <w:t>Maria Cecília Mendes Borges</w:t>
      </w:r>
      <w:r>
        <w:rPr>
          <w:rStyle w:val="Refdenotaderodap"/>
          <w:rFonts w:ascii="Ubuntu" w:hAnsi="Ubuntu" w:cs="Times New Roman"/>
          <w:bCs/>
          <w:szCs w:val="24"/>
        </w:rPr>
        <w:footnoteReference w:id="4"/>
      </w:r>
      <w:r w:rsidR="00BF7357">
        <w:rPr>
          <w:rFonts w:ascii="Ubuntu" w:hAnsi="Ubuntu" w:cs="Times New Roman"/>
          <w:bCs/>
          <w:szCs w:val="24"/>
        </w:rPr>
        <w:t>, conforme abaixo transcrito:</w:t>
      </w:r>
    </w:p>
    <w:p w:rsidR="00750D8A" w:rsidRPr="00E679E3" w:rsidRDefault="00BF7357" w:rsidP="0046207D">
      <w:pPr>
        <w:widowControl w:val="0"/>
        <w:spacing w:before="240" w:after="240" w:line="276" w:lineRule="auto"/>
        <w:ind w:left="1418"/>
        <w:jc w:val="both"/>
        <w:rPr>
          <w:rFonts w:ascii="Ubuntu" w:hAnsi="Ubuntu" w:cs="Times New Roman"/>
          <w:bCs/>
          <w:sz w:val="18"/>
          <w:szCs w:val="24"/>
        </w:rPr>
      </w:pPr>
      <w:r>
        <w:rPr>
          <w:rFonts w:ascii="Ubuntu" w:hAnsi="Ubuntu" w:cs="Times New Roman"/>
          <w:bCs/>
          <w:sz w:val="18"/>
          <w:szCs w:val="24"/>
        </w:rPr>
        <w:t>“</w:t>
      </w:r>
      <w:r w:rsidR="00750D8A" w:rsidRPr="00E679E3">
        <w:rPr>
          <w:rFonts w:ascii="Ubuntu" w:hAnsi="Ubuntu" w:cs="Times New Roman"/>
          <w:bCs/>
          <w:sz w:val="18"/>
          <w:szCs w:val="24"/>
        </w:rPr>
        <w:t>A licitação não é um fim em</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si mesmo, tendo em vista que</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o procedimento licitatório,</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embora de natureza formal, deve</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transcender ao burocratismo</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exacerbado e inútil, até mesmo</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porque o procedimento deve estar</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voltado para a eficácia da máquina</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administrativa e orientado pelos</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princípios norteadores, como</w:t>
      </w:r>
      <w:r w:rsidR="00E679E3" w:rsidRPr="00E679E3">
        <w:rPr>
          <w:rFonts w:ascii="Ubuntu" w:hAnsi="Ubuntu" w:cs="Times New Roman"/>
          <w:bCs/>
          <w:sz w:val="18"/>
          <w:szCs w:val="24"/>
        </w:rPr>
        <w:t xml:space="preserve"> </w:t>
      </w:r>
      <w:r w:rsidR="00750D8A" w:rsidRPr="00E679E3">
        <w:rPr>
          <w:rFonts w:ascii="Ubuntu" w:hAnsi="Ubuntu" w:cs="Times New Roman"/>
          <w:bCs/>
          <w:sz w:val="18"/>
          <w:szCs w:val="24"/>
        </w:rPr>
        <w:t>visto.</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 xml:space="preserve">Assim, </w:t>
      </w:r>
      <w:r w:rsidRPr="00BF7357">
        <w:rPr>
          <w:rFonts w:ascii="Ubuntu" w:hAnsi="Ubuntu" w:cs="Times New Roman"/>
          <w:b/>
          <w:bCs/>
          <w:sz w:val="18"/>
          <w:szCs w:val="24"/>
        </w:rPr>
        <w:t>procedimento</w:t>
      </w:r>
      <w:r w:rsidR="00E679E3" w:rsidRPr="00BF7357">
        <w:rPr>
          <w:rFonts w:ascii="Ubuntu" w:hAnsi="Ubuntu" w:cs="Times New Roman"/>
          <w:b/>
          <w:bCs/>
          <w:sz w:val="18"/>
          <w:szCs w:val="24"/>
        </w:rPr>
        <w:t xml:space="preserve"> </w:t>
      </w:r>
      <w:r w:rsidRPr="00BF7357">
        <w:rPr>
          <w:rFonts w:ascii="Ubuntu" w:hAnsi="Ubuntu" w:cs="Times New Roman"/>
          <w:b/>
          <w:bCs/>
          <w:sz w:val="18"/>
          <w:szCs w:val="24"/>
        </w:rPr>
        <w:t>formal</w:t>
      </w:r>
      <w:r w:rsidRPr="00E679E3">
        <w:rPr>
          <w:rFonts w:ascii="Ubuntu" w:hAnsi="Ubuntu" w:cs="Times New Roman"/>
          <w:bCs/>
          <w:sz w:val="18"/>
          <w:szCs w:val="24"/>
        </w:rPr>
        <w:t xml:space="preserve"> não se confunde com</w:t>
      </w:r>
      <w:r w:rsidR="00E679E3" w:rsidRPr="00E679E3">
        <w:rPr>
          <w:rFonts w:ascii="Ubuntu" w:hAnsi="Ubuntu" w:cs="Times New Roman"/>
          <w:bCs/>
          <w:sz w:val="18"/>
          <w:szCs w:val="24"/>
        </w:rPr>
        <w:t xml:space="preserve"> </w:t>
      </w:r>
      <w:r w:rsidRPr="00BF7357">
        <w:rPr>
          <w:rFonts w:ascii="Ubuntu" w:hAnsi="Ubuntu" w:cs="Times New Roman"/>
          <w:b/>
          <w:bCs/>
          <w:sz w:val="18"/>
          <w:szCs w:val="24"/>
        </w:rPr>
        <w:t>formalismo</w:t>
      </w:r>
      <w:r w:rsidRPr="00E679E3">
        <w:rPr>
          <w:rFonts w:ascii="Ubuntu" w:hAnsi="Ubuntu" w:cs="Times New Roman"/>
          <w:bCs/>
          <w:sz w:val="18"/>
          <w:szCs w:val="24"/>
        </w:rPr>
        <w:t>, consubstanciando</w:t>
      </w:r>
      <w:r w:rsidR="00E679E3" w:rsidRPr="00E679E3">
        <w:rPr>
          <w:rFonts w:ascii="Ubuntu" w:hAnsi="Ubuntu" w:cs="Times New Roman"/>
          <w:bCs/>
          <w:sz w:val="18"/>
          <w:szCs w:val="24"/>
        </w:rPr>
        <w:t xml:space="preserve"> </w:t>
      </w:r>
      <w:r w:rsidRPr="00E679E3">
        <w:rPr>
          <w:rFonts w:ascii="Ubuntu" w:hAnsi="Ubuntu" w:cs="Times New Roman"/>
          <w:bCs/>
          <w:sz w:val="18"/>
          <w:szCs w:val="24"/>
        </w:rPr>
        <w:t>este por exigências inúteis e</w:t>
      </w:r>
      <w:r w:rsidR="00E679E3" w:rsidRPr="00E679E3">
        <w:rPr>
          <w:rFonts w:ascii="Ubuntu" w:hAnsi="Ubuntu" w:cs="Times New Roman"/>
          <w:bCs/>
          <w:sz w:val="18"/>
          <w:szCs w:val="24"/>
        </w:rPr>
        <w:t xml:space="preserve"> </w:t>
      </w:r>
      <w:r w:rsidRPr="00E679E3">
        <w:rPr>
          <w:rFonts w:ascii="Ubuntu" w:hAnsi="Ubuntu" w:cs="Times New Roman"/>
          <w:bCs/>
          <w:sz w:val="18"/>
          <w:szCs w:val="24"/>
        </w:rPr>
        <w:t>desnecessárias, que podem</w:t>
      </w:r>
      <w:r w:rsidR="00E679E3" w:rsidRPr="00E679E3">
        <w:rPr>
          <w:rFonts w:ascii="Ubuntu" w:hAnsi="Ubuntu" w:cs="Times New Roman"/>
          <w:bCs/>
          <w:sz w:val="18"/>
          <w:szCs w:val="24"/>
        </w:rPr>
        <w:t xml:space="preserve"> </w:t>
      </w:r>
      <w:r w:rsidRPr="00E679E3">
        <w:rPr>
          <w:rFonts w:ascii="Ubuntu" w:hAnsi="Ubuntu" w:cs="Times New Roman"/>
          <w:bCs/>
          <w:sz w:val="18"/>
          <w:szCs w:val="24"/>
        </w:rPr>
        <w:t>extrapolar ou não as fronteiras</w:t>
      </w:r>
      <w:r w:rsidR="00E679E3" w:rsidRPr="00E679E3">
        <w:rPr>
          <w:rFonts w:ascii="Ubuntu" w:hAnsi="Ubuntu" w:cs="Times New Roman"/>
          <w:bCs/>
          <w:sz w:val="18"/>
          <w:szCs w:val="24"/>
        </w:rPr>
        <w:t xml:space="preserve"> </w:t>
      </w:r>
      <w:r w:rsidRPr="00E679E3">
        <w:rPr>
          <w:rFonts w:ascii="Ubuntu" w:hAnsi="Ubuntu" w:cs="Times New Roman"/>
          <w:bCs/>
          <w:sz w:val="18"/>
          <w:szCs w:val="24"/>
        </w:rPr>
        <w:t xml:space="preserve">da </w:t>
      </w:r>
      <w:proofErr w:type="gramStart"/>
      <w:r w:rsidRPr="00E679E3">
        <w:rPr>
          <w:rFonts w:ascii="Ubuntu" w:hAnsi="Ubuntu" w:cs="Times New Roman"/>
          <w:bCs/>
          <w:sz w:val="18"/>
          <w:szCs w:val="24"/>
        </w:rPr>
        <w:t xml:space="preserve">lei </w:t>
      </w:r>
      <w:r w:rsidR="00E679E3" w:rsidRPr="00E679E3">
        <w:rPr>
          <w:rFonts w:ascii="Ubuntu" w:hAnsi="Ubuntu" w:cs="Times New Roman"/>
          <w:bCs/>
          <w:sz w:val="18"/>
          <w:szCs w:val="24"/>
        </w:rPr>
        <w:t xml:space="preserve"> </w:t>
      </w:r>
      <w:r w:rsidRPr="00E679E3">
        <w:rPr>
          <w:rFonts w:ascii="Ubuntu" w:hAnsi="Ubuntu" w:cs="Times New Roman"/>
          <w:bCs/>
          <w:sz w:val="18"/>
          <w:szCs w:val="24"/>
        </w:rPr>
        <w:t>e</w:t>
      </w:r>
      <w:proofErr w:type="gramEnd"/>
      <w:r w:rsidRPr="00E679E3">
        <w:rPr>
          <w:rFonts w:ascii="Ubuntu" w:hAnsi="Ubuntu" w:cs="Times New Roman"/>
          <w:bCs/>
          <w:sz w:val="18"/>
          <w:szCs w:val="24"/>
        </w:rPr>
        <w:t xml:space="preserve">, nesse caso, </w:t>
      </w:r>
      <w:proofErr w:type="spellStart"/>
      <w:r w:rsidRPr="00E679E3">
        <w:rPr>
          <w:rFonts w:ascii="Ubuntu" w:hAnsi="Ubuntu" w:cs="Times New Roman"/>
          <w:bCs/>
          <w:sz w:val="18"/>
          <w:szCs w:val="24"/>
        </w:rPr>
        <w:t>poder-ser-ia</w:t>
      </w:r>
      <w:proofErr w:type="spellEnd"/>
      <w:r w:rsidR="00E679E3" w:rsidRPr="00E679E3">
        <w:rPr>
          <w:rFonts w:ascii="Ubuntu" w:hAnsi="Ubuntu" w:cs="Times New Roman"/>
          <w:bCs/>
          <w:sz w:val="18"/>
          <w:szCs w:val="24"/>
        </w:rPr>
        <w:t xml:space="preserve"> </w:t>
      </w:r>
      <w:r w:rsidRPr="00E679E3">
        <w:rPr>
          <w:rFonts w:ascii="Ubuntu" w:hAnsi="Ubuntu" w:cs="Times New Roman"/>
          <w:bCs/>
          <w:sz w:val="18"/>
          <w:szCs w:val="24"/>
        </w:rPr>
        <w:t>classificá-lo de exacerbado.</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lastRenderedPageBreak/>
        <w:t>(...)</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As formalidades existem para proteger a</w:t>
      </w:r>
      <w:r w:rsidR="00E679E3" w:rsidRPr="00E679E3">
        <w:rPr>
          <w:rFonts w:ascii="Ubuntu" w:hAnsi="Ubuntu" w:cs="Times New Roman"/>
          <w:bCs/>
          <w:sz w:val="18"/>
          <w:szCs w:val="24"/>
        </w:rPr>
        <w:t xml:space="preserve"> </w:t>
      </w:r>
      <w:r w:rsidRPr="00E679E3">
        <w:rPr>
          <w:rFonts w:ascii="Ubuntu" w:hAnsi="Ubuntu" w:cs="Times New Roman"/>
          <w:bCs/>
          <w:sz w:val="18"/>
          <w:szCs w:val="24"/>
        </w:rPr>
        <w:t>essência, a finalidade da licitação, a fim de que</w:t>
      </w:r>
      <w:r w:rsidR="00E679E3" w:rsidRPr="00E679E3">
        <w:rPr>
          <w:rFonts w:ascii="Ubuntu" w:hAnsi="Ubuntu" w:cs="Times New Roman"/>
          <w:bCs/>
          <w:sz w:val="18"/>
          <w:szCs w:val="24"/>
        </w:rPr>
        <w:t xml:space="preserve"> </w:t>
      </w:r>
      <w:r w:rsidRPr="00E679E3">
        <w:rPr>
          <w:rFonts w:ascii="Ubuntu" w:hAnsi="Ubuntu" w:cs="Times New Roman"/>
          <w:bCs/>
          <w:sz w:val="18"/>
          <w:szCs w:val="24"/>
        </w:rPr>
        <w:t>não se ultrapassem princípios, direitos e valores</w:t>
      </w:r>
      <w:r w:rsidR="00E679E3" w:rsidRPr="00E679E3">
        <w:rPr>
          <w:rFonts w:ascii="Ubuntu" w:hAnsi="Ubuntu" w:cs="Times New Roman"/>
          <w:bCs/>
          <w:sz w:val="18"/>
          <w:szCs w:val="24"/>
        </w:rPr>
        <w:t xml:space="preserve"> </w:t>
      </w:r>
      <w:r w:rsidRPr="00E679E3">
        <w:rPr>
          <w:rFonts w:ascii="Ubuntu" w:hAnsi="Ubuntu" w:cs="Times New Roman"/>
          <w:bCs/>
          <w:sz w:val="18"/>
          <w:szCs w:val="24"/>
        </w:rPr>
        <w:t>importantes na consecução do seu fim. A norma não</w:t>
      </w:r>
      <w:r w:rsidR="00E679E3" w:rsidRPr="00E679E3">
        <w:rPr>
          <w:rFonts w:ascii="Ubuntu" w:hAnsi="Ubuntu" w:cs="Times New Roman"/>
          <w:bCs/>
          <w:sz w:val="18"/>
          <w:szCs w:val="24"/>
        </w:rPr>
        <w:t xml:space="preserve"> </w:t>
      </w:r>
      <w:r w:rsidRPr="00E679E3">
        <w:rPr>
          <w:rFonts w:ascii="Ubuntu" w:hAnsi="Ubuntu" w:cs="Times New Roman"/>
          <w:bCs/>
          <w:sz w:val="18"/>
          <w:szCs w:val="24"/>
        </w:rPr>
        <w:t>é um fim em si mesma, e sendo assim, formalmente é</w:t>
      </w:r>
      <w:r w:rsidR="00E679E3" w:rsidRPr="00E679E3">
        <w:rPr>
          <w:rFonts w:ascii="Ubuntu" w:hAnsi="Ubuntu" w:cs="Times New Roman"/>
          <w:bCs/>
          <w:sz w:val="18"/>
          <w:szCs w:val="24"/>
        </w:rPr>
        <w:t xml:space="preserve"> </w:t>
      </w:r>
      <w:r w:rsidRPr="00E679E3">
        <w:rPr>
          <w:rFonts w:ascii="Ubuntu" w:hAnsi="Ubuntu" w:cs="Times New Roman"/>
          <w:bCs/>
          <w:sz w:val="18"/>
          <w:szCs w:val="24"/>
        </w:rPr>
        <w:t>suficiente a verificação de se o modelo contém aquilo</w:t>
      </w:r>
      <w:r w:rsidR="00E679E3" w:rsidRPr="00E679E3">
        <w:rPr>
          <w:rFonts w:ascii="Ubuntu" w:hAnsi="Ubuntu" w:cs="Times New Roman"/>
          <w:bCs/>
          <w:sz w:val="18"/>
          <w:szCs w:val="24"/>
        </w:rPr>
        <w:t xml:space="preserve"> </w:t>
      </w:r>
      <w:r w:rsidRPr="00E679E3">
        <w:rPr>
          <w:rFonts w:ascii="Ubuntu" w:hAnsi="Ubuntu" w:cs="Times New Roman"/>
          <w:bCs/>
          <w:sz w:val="18"/>
          <w:szCs w:val="24"/>
        </w:rPr>
        <w:t>que é obrigatório e omitiu aquilo que é proibido. O</w:t>
      </w:r>
      <w:r w:rsidR="00E679E3" w:rsidRPr="00E679E3">
        <w:rPr>
          <w:rFonts w:ascii="Ubuntu" w:hAnsi="Ubuntu" w:cs="Times New Roman"/>
          <w:bCs/>
          <w:sz w:val="18"/>
          <w:szCs w:val="24"/>
        </w:rPr>
        <w:t xml:space="preserve"> </w:t>
      </w:r>
      <w:r w:rsidRPr="00E679E3">
        <w:rPr>
          <w:rFonts w:ascii="Ubuntu" w:hAnsi="Ubuntu" w:cs="Times New Roman"/>
          <w:bCs/>
          <w:sz w:val="18"/>
          <w:szCs w:val="24"/>
        </w:rPr>
        <w:t>próprio Supremo Tribunal Federal já decidiu que</w:t>
      </w:r>
      <w:r w:rsidR="00E679E3" w:rsidRPr="00E679E3">
        <w:rPr>
          <w:rFonts w:ascii="Ubuntu" w:hAnsi="Ubuntu" w:cs="Times New Roman"/>
          <w:bCs/>
          <w:sz w:val="18"/>
          <w:szCs w:val="24"/>
        </w:rPr>
        <w:t xml:space="preserve"> </w:t>
      </w:r>
      <w:r w:rsidRPr="00E679E3">
        <w:rPr>
          <w:rFonts w:ascii="Ubuntu" w:hAnsi="Ubuntu" w:cs="Times New Roman"/>
          <w:bCs/>
          <w:sz w:val="18"/>
          <w:szCs w:val="24"/>
        </w:rPr>
        <w:t>“em Direito Público, só se declara nulidade de ato ou</w:t>
      </w:r>
      <w:r w:rsidR="00E679E3" w:rsidRPr="00E679E3">
        <w:rPr>
          <w:rFonts w:ascii="Ubuntu" w:hAnsi="Ubuntu" w:cs="Times New Roman"/>
          <w:bCs/>
          <w:sz w:val="18"/>
          <w:szCs w:val="24"/>
        </w:rPr>
        <w:t xml:space="preserve"> </w:t>
      </w:r>
      <w:r w:rsidRPr="00E679E3">
        <w:rPr>
          <w:rFonts w:ascii="Ubuntu" w:hAnsi="Ubuntu" w:cs="Times New Roman"/>
          <w:bCs/>
          <w:sz w:val="18"/>
          <w:szCs w:val="24"/>
        </w:rPr>
        <w:t>de processo quando da inobservância de formalidade</w:t>
      </w:r>
      <w:r w:rsidR="00E679E3" w:rsidRPr="00E679E3">
        <w:rPr>
          <w:rFonts w:ascii="Ubuntu" w:hAnsi="Ubuntu" w:cs="Times New Roman"/>
          <w:bCs/>
          <w:sz w:val="18"/>
          <w:szCs w:val="24"/>
        </w:rPr>
        <w:t xml:space="preserve"> </w:t>
      </w:r>
      <w:r w:rsidRPr="00E679E3">
        <w:rPr>
          <w:rFonts w:ascii="Ubuntu" w:hAnsi="Ubuntu" w:cs="Times New Roman"/>
          <w:bCs/>
          <w:sz w:val="18"/>
          <w:szCs w:val="24"/>
        </w:rPr>
        <w:t xml:space="preserve">legal resulta </w:t>
      </w:r>
      <w:proofErr w:type="gramStart"/>
      <w:r w:rsidRPr="00E679E3">
        <w:rPr>
          <w:rFonts w:ascii="Ubuntu" w:hAnsi="Ubuntu" w:cs="Times New Roman"/>
          <w:bCs/>
          <w:sz w:val="18"/>
          <w:szCs w:val="24"/>
        </w:rPr>
        <w:t>prejuízo.”</w:t>
      </w:r>
      <w:proofErr w:type="gramEnd"/>
      <w:r w:rsidRPr="00E679E3">
        <w:rPr>
          <w:rFonts w:ascii="Ubuntu" w:hAnsi="Ubuntu" w:cs="Times New Roman"/>
          <w:bCs/>
          <w:sz w:val="18"/>
          <w:szCs w:val="24"/>
        </w:rPr>
        <w:t xml:space="preserve"> Muitas vezes, invalida-se a</w:t>
      </w:r>
      <w:r w:rsidR="00E679E3" w:rsidRPr="00E679E3">
        <w:rPr>
          <w:rFonts w:ascii="Ubuntu" w:hAnsi="Ubuntu" w:cs="Times New Roman"/>
          <w:bCs/>
          <w:sz w:val="18"/>
          <w:szCs w:val="24"/>
        </w:rPr>
        <w:t xml:space="preserve"> </w:t>
      </w:r>
      <w:r w:rsidRPr="00E679E3">
        <w:rPr>
          <w:rFonts w:ascii="Ubuntu" w:hAnsi="Ubuntu" w:cs="Times New Roman"/>
          <w:bCs/>
          <w:sz w:val="18"/>
          <w:szCs w:val="24"/>
        </w:rPr>
        <w:t>licitação, inabilita-se licitante ou desclassifica-se</w:t>
      </w:r>
      <w:r w:rsidR="00E679E3" w:rsidRPr="00E679E3">
        <w:rPr>
          <w:rFonts w:ascii="Ubuntu" w:hAnsi="Ubuntu" w:cs="Times New Roman"/>
          <w:bCs/>
          <w:sz w:val="18"/>
          <w:szCs w:val="24"/>
        </w:rPr>
        <w:t xml:space="preserve"> </w:t>
      </w:r>
      <w:r w:rsidRPr="00E679E3">
        <w:rPr>
          <w:rFonts w:ascii="Ubuntu" w:hAnsi="Ubuntu" w:cs="Times New Roman"/>
          <w:bCs/>
          <w:sz w:val="18"/>
          <w:szCs w:val="24"/>
        </w:rPr>
        <w:t>proposta em virtude de questões secundárias.</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A licitação não é um concurso de destreza destinado</w:t>
      </w:r>
      <w:r w:rsidR="00E679E3" w:rsidRPr="00E679E3">
        <w:rPr>
          <w:rFonts w:ascii="Ubuntu" w:hAnsi="Ubuntu" w:cs="Times New Roman"/>
          <w:bCs/>
          <w:sz w:val="18"/>
          <w:szCs w:val="24"/>
        </w:rPr>
        <w:t xml:space="preserve"> </w:t>
      </w:r>
      <w:r w:rsidRPr="00E679E3">
        <w:rPr>
          <w:rFonts w:ascii="Ubuntu" w:hAnsi="Ubuntu" w:cs="Times New Roman"/>
          <w:bCs/>
          <w:sz w:val="18"/>
          <w:szCs w:val="24"/>
        </w:rPr>
        <w:t>a selecionar o melhor cumpridor de edital.</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Ademais, o formalismo encontra conteúdo na</w:t>
      </w:r>
      <w:r w:rsidR="00E679E3" w:rsidRPr="00E679E3">
        <w:rPr>
          <w:rFonts w:ascii="Ubuntu" w:hAnsi="Ubuntu" w:cs="Times New Roman"/>
          <w:bCs/>
          <w:sz w:val="18"/>
          <w:szCs w:val="24"/>
        </w:rPr>
        <w:t xml:space="preserve"> </w:t>
      </w:r>
      <w:r w:rsidRPr="00E679E3">
        <w:rPr>
          <w:rFonts w:ascii="Ubuntu" w:hAnsi="Ubuntu" w:cs="Times New Roman"/>
          <w:bCs/>
          <w:sz w:val="18"/>
          <w:szCs w:val="24"/>
        </w:rPr>
        <w:t>seleção da proposta mais vantajosa, sendo nulo</w:t>
      </w:r>
      <w:r w:rsidR="00E679E3" w:rsidRPr="00E679E3">
        <w:rPr>
          <w:rFonts w:ascii="Ubuntu" w:hAnsi="Ubuntu" w:cs="Times New Roman"/>
          <w:bCs/>
          <w:sz w:val="18"/>
          <w:szCs w:val="24"/>
        </w:rPr>
        <w:t xml:space="preserve"> </w:t>
      </w:r>
      <w:r w:rsidRPr="00E679E3">
        <w:rPr>
          <w:rFonts w:ascii="Ubuntu" w:hAnsi="Ubuntu" w:cs="Times New Roman"/>
          <w:bCs/>
          <w:sz w:val="18"/>
          <w:szCs w:val="24"/>
        </w:rPr>
        <w:t>o procedimento quando qualquer fase não for</w:t>
      </w:r>
      <w:r w:rsidR="00E679E3" w:rsidRPr="00E679E3">
        <w:rPr>
          <w:rFonts w:ascii="Ubuntu" w:hAnsi="Ubuntu" w:cs="Times New Roman"/>
          <w:bCs/>
          <w:sz w:val="18"/>
          <w:szCs w:val="24"/>
        </w:rPr>
        <w:t xml:space="preserve"> </w:t>
      </w:r>
      <w:r w:rsidRPr="00E679E3">
        <w:rPr>
          <w:rFonts w:ascii="Ubuntu" w:hAnsi="Ubuntu" w:cs="Times New Roman"/>
          <w:bCs/>
          <w:sz w:val="18"/>
          <w:szCs w:val="24"/>
        </w:rPr>
        <w:t>concretamente orientada nesse sentido.</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Pode-se citar como extremado rigor formal, dentre</w:t>
      </w:r>
      <w:r w:rsidRPr="00E679E3">
        <w:rPr>
          <w:rFonts w:ascii="Ubuntu" w:hAnsi="Ubuntu" w:cs="Times New Roman"/>
          <w:bCs/>
          <w:sz w:val="18"/>
          <w:szCs w:val="24"/>
        </w:rPr>
        <w:t xml:space="preserve"> </w:t>
      </w:r>
      <w:r w:rsidRPr="00E679E3">
        <w:rPr>
          <w:rFonts w:ascii="Ubuntu" w:hAnsi="Ubuntu" w:cs="Times New Roman"/>
          <w:bCs/>
          <w:sz w:val="18"/>
          <w:szCs w:val="24"/>
        </w:rPr>
        <w:t xml:space="preserve">outros, os requisitos </w:t>
      </w:r>
      <w:proofErr w:type="spellStart"/>
      <w:r w:rsidRPr="00E679E3">
        <w:rPr>
          <w:rFonts w:ascii="Ubuntu" w:hAnsi="Ubuntu" w:cs="Times New Roman"/>
          <w:bCs/>
          <w:sz w:val="18"/>
          <w:szCs w:val="24"/>
        </w:rPr>
        <w:t>burocratizantes</w:t>
      </w:r>
      <w:proofErr w:type="spellEnd"/>
      <w:r w:rsidRPr="00E679E3">
        <w:rPr>
          <w:rFonts w:ascii="Ubuntu" w:hAnsi="Ubuntu" w:cs="Times New Roman"/>
          <w:bCs/>
          <w:sz w:val="18"/>
          <w:szCs w:val="24"/>
        </w:rPr>
        <w:t xml:space="preserve"> da fase de</w:t>
      </w:r>
      <w:r w:rsidRPr="00E679E3">
        <w:rPr>
          <w:rFonts w:ascii="Ubuntu" w:hAnsi="Ubuntu" w:cs="Times New Roman"/>
          <w:bCs/>
          <w:sz w:val="18"/>
          <w:szCs w:val="24"/>
        </w:rPr>
        <w:t xml:space="preserve"> </w:t>
      </w:r>
      <w:r w:rsidRPr="00E679E3">
        <w:rPr>
          <w:rFonts w:ascii="Ubuntu" w:hAnsi="Ubuntu" w:cs="Times New Roman"/>
          <w:bCs/>
          <w:sz w:val="18"/>
          <w:szCs w:val="24"/>
        </w:rPr>
        <w:t>habilitação, que devem ser afastados, por prejudiciais</w:t>
      </w:r>
      <w:r w:rsidRPr="00E679E3">
        <w:rPr>
          <w:rFonts w:ascii="Ubuntu" w:hAnsi="Ubuntu" w:cs="Times New Roman"/>
          <w:bCs/>
          <w:sz w:val="18"/>
          <w:szCs w:val="24"/>
        </w:rPr>
        <w:t xml:space="preserve"> </w:t>
      </w:r>
      <w:r w:rsidRPr="00E679E3">
        <w:rPr>
          <w:rFonts w:ascii="Ubuntu" w:hAnsi="Ubuntu" w:cs="Times New Roman"/>
          <w:bCs/>
          <w:sz w:val="18"/>
          <w:szCs w:val="24"/>
        </w:rPr>
        <w:t>à participação dos contratantes em potencial.</w:t>
      </w:r>
      <w:r w:rsidR="00BF7357">
        <w:rPr>
          <w:rFonts w:ascii="Ubuntu" w:hAnsi="Ubuntu" w:cs="Times New Roman"/>
          <w:bCs/>
          <w:sz w:val="18"/>
          <w:szCs w:val="24"/>
        </w:rPr>
        <w:t xml:space="preserve"> </w:t>
      </w:r>
      <w:r w:rsidRPr="00E679E3">
        <w:rPr>
          <w:rFonts w:ascii="Ubuntu" w:hAnsi="Ubuntu" w:cs="Times New Roman"/>
          <w:bCs/>
          <w:sz w:val="18"/>
          <w:szCs w:val="24"/>
        </w:rPr>
        <w:t>Exigências absurdas e excessivas devem ser evitadas,</w:t>
      </w:r>
      <w:r w:rsidR="00E679E3" w:rsidRPr="00E679E3">
        <w:rPr>
          <w:rFonts w:ascii="Ubuntu" w:hAnsi="Ubuntu" w:cs="Times New Roman"/>
          <w:bCs/>
          <w:sz w:val="18"/>
          <w:szCs w:val="24"/>
        </w:rPr>
        <w:t xml:space="preserve"> </w:t>
      </w:r>
      <w:r w:rsidRPr="00E679E3">
        <w:rPr>
          <w:rFonts w:ascii="Ubuntu" w:hAnsi="Ubuntu" w:cs="Times New Roman"/>
          <w:bCs/>
          <w:sz w:val="18"/>
          <w:szCs w:val="24"/>
        </w:rPr>
        <w:t>a todo custo, e apenas requisitos verdadeiramente</w:t>
      </w:r>
      <w:r w:rsidR="00E679E3" w:rsidRPr="00E679E3">
        <w:rPr>
          <w:rFonts w:ascii="Ubuntu" w:hAnsi="Ubuntu" w:cs="Times New Roman"/>
          <w:bCs/>
          <w:sz w:val="18"/>
          <w:szCs w:val="24"/>
        </w:rPr>
        <w:t xml:space="preserve"> </w:t>
      </w:r>
      <w:r w:rsidRPr="00E679E3">
        <w:rPr>
          <w:rFonts w:ascii="Ubuntu" w:hAnsi="Ubuntu" w:cs="Times New Roman"/>
          <w:bCs/>
          <w:sz w:val="18"/>
          <w:szCs w:val="24"/>
        </w:rPr>
        <w:t>necessários e revestidos de legalidade devem persistir.</w:t>
      </w:r>
      <w:r w:rsidR="00BF7357">
        <w:rPr>
          <w:rFonts w:ascii="Ubuntu" w:hAnsi="Ubuntu" w:cs="Times New Roman"/>
          <w:bCs/>
          <w:sz w:val="18"/>
          <w:szCs w:val="24"/>
        </w:rPr>
        <w:t xml:space="preserve"> </w:t>
      </w:r>
      <w:r w:rsidRPr="00E679E3">
        <w:rPr>
          <w:rFonts w:ascii="Ubuntu" w:hAnsi="Ubuntu" w:cs="Times New Roman"/>
          <w:bCs/>
          <w:sz w:val="18"/>
          <w:szCs w:val="24"/>
        </w:rPr>
        <w:t xml:space="preserve">Marcos Maurício </w:t>
      </w:r>
      <w:proofErr w:type="spellStart"/>
      <w:r w:rsidRPr="00E679E3">
        <w:rPr>
          <w:rFonts w:ascii="Ubuntu" w:hAnsi="Ubuntu" w:cs="Times New Roman"/>
          <w:bCs/>
          <w:sz w:val="18"/>
          <w:szCs w:val="24"/>
        </w:rPr>
        <w:t>Toba</w:t>
      </w:r>
      <w:proofErr w:type="spellEnd"/>
      <w:r w:rsidRPr="00E679E3">
        <w:rPr>
          <w:rFonts w:ascii="Ubuntu" w:hAnsi="Ubuntu" w:cs="Times New Roman"/>
          <w:bCs/>
          <w:sz w:val="18"/>
          <w:szCs w:val="24"/>
        </w:rPr>
        <w:t xml:space="preserve"> (1998) entende inclusive que</w:t>
      </w:r>
      <w:r w:rsidR="00E679E3" w:rsidRPr="00E679E3">
        <w:rPr>
          <w:rFonts w:ascii="Ubuntu" w:hAnsi="Ubuntu" w:cs="Times New Roman"/>
          <w:bCs/>
          <w:sz w:val="18"/>
          <w:szCs w:val="24"/>
        </w:rPr>
        <w:t xml:space="preserve"> </w:t>
      </w:r>
      <w:r w:rsidRPr="00E679E3">
        <w:rPr>
          <w:rFonts w:ascii="Ubuntu" w:hAnsi="Ubuntu" w:cs="Times New Roman"/>
          <w:bCs/>
          <w:sz w:val="18"/>
          <w:szCs w:val="24"/>
        </w:rPr>
        <w:t>apenas o indispensável ao cumprimento do contrato</w:t>
      </w:r>
      <w:r w:rsidRPr="00E679E3">
        <w:rPr>
          <w:rFonts w:ascii="Ubuntu" w:hAnsi="Ubuntu" w:cs="Times New Roman"/>
          <w:bCs/>
          <w:sz w:val="18"/>
          <w:szCs w:val="24"/>
        </w:rPr>
        <w:t xml:space="preserve"> </w:t>
      </w:r>
      <w:r w:rsidRPr="00E679E3">
        <w:rPr>
          <w:rFonts w:ascii="Ubuntu" w:hAnsi="Ubuntu" w:cs="Times New Roman"/>
          <w:bCs/>
          <w:sz w:val="18"/>
          <w:szCs w:val="24"/>
        </w:rPr>
        <w:t>deve ser exigido.</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w:t>
      </w:r>
    </w:p>
    <w:p w:rsidR="00750D8A" w:rsidRPr="00E679E3" w:rsidRDefault="00750D8A" w:rsidP="0046207D">
      <w:pPr>
        <w:widowControl w:val="0"/>
        <w:spacing w:before="240" w:after="240" w:line="276" w:lineRule="auto"/>
        <w:ind w:left="1418"/>
        <w:jc w:val="both"/>
        <w:rPr>
          <w:rFonts w:ascii="Ubuntu" w:hAnsi="Ubuntu" w:cs="Times New Roman"/>
          <w:bCs/>
          <w:sz w:val="18"/>
          <w:szCs w:val="24"/>
        </w:rPr>
      </w:pPr>
      <w:r w:rsidRPr="00E679E3">
        <w:rPr>
          <w:rFonts w:ascii="Ubuntu" w:hAnsi="Ubuntu" w:cs="Times New Roman"/>
          <w:bCs/>
          <w:sz w:val="18"/>
          <w:szCs w:val="24"/>
        </w:rPr>
        <w:t>Não se pode, pois, confundir procedimento</w:t>
      </w:r>
      <w:r w:rsidRPr="00E679E3">
        <w:rPr>
          <w:rFonts w:ascii="Ubuntu" w:hAnsi="Ubuntu" w:cs="Times New Roman"/>
          <w:bCs/>
          <w:sz w:val="18"/>
          <w:szCs w:val="24"/>
        </w:rPr>
        <w:t xml:space="preserve"> </w:t>
      </w:r>
      <w:r w:rsidRPr="00E679E3">
        <w:rPr>
          <w:rFonts w:ascii="Ubuntu" w:hAnsi="Ubuntu" w:cs="Times New Roman"/>
          <w:bCs/>
          <w:sz w:val="18"/>
          <w:szCs w:val="24"/>
        </w:rPr>
        <w:t>formal com formalismo, pois este se consubstancia</w:t>
      </w:r>
      <w:r w:rsidRPr="00E679E3">
        <w:rPr>
          <w:rFonts w:ascii="Ubuntu" w:hAnsi="Ubuntu" w:cs="Times New Roman"/>
          <w:bCs/>
          <w:sz w:val="18"/>
          <w:szCs w:val="24"/>
        </w:rPr>
        <w:t xml:space="preserve"> </w:t>
      </w:r>
      <w:r w:rsidRPr="00E679E3">
        <w:rPr>
          <w:rFonts w:ascii="Ubuntu" w:hAnsi="Ubuntu" w:cs="Times New Roman"/>
          <w:bCs/>
          <w:sz w:val="18"/>
          <w:szCs w:val="24"/>
        </w:rPr>
        <w:t>em exigências inúteis e desnecessárias, sob o manto</w:t>
      </w:r>
      <w:r w:rsidRPr="00E679E3">
        <w:rPr>
          <w:rFonts w:ascii="Ubuntu" w:hAnsi="Ubuntu" w:cs="Times New Roman"/>
          <w:bCs/>
          <w:sz w:val="18"/>
          <w:szCs w:val="24"/>
        </w:rPr>
        <w:t xml:space="preserve"> </w:t>
      </w:r>
      <w:r w:rsidRPr="00E679E3">
        <w:rPr>
          <w:rFonts w:ascii="Ubuntu" w:hAnsi="Ubuntu" w:cs="Times New Roman"/>
          <w:bCs/>
          <w:sz w:val="18"/>
          <w:szCs w:val="24"/>
        </w:rPr>
        <w:t xml:space="preserve">de proteção do interesse </w:t>
      </w:r>
      <w:proofErr w:type="gramStart"/>
      <w:r w:rsidRPr="00E679E3">
        <w:rPr>
          <w:rFonts w:ascii="Ubuntu" w:hAnsi="Ubuntu" w:cs="Times New Roman"/>
          <w:bCs/>
          <w:sz w:val="18"/>
          <w:szCs w:val="24"/>
        </w:rPr>
        <w:t>público.</w:t>
      </w:r>
      <w:r w:rsidR="00BF7357">
        <w:rPr>
          <w:rFonts w:ascii="Ubuntu" w:hAnsi="Ubuntu" w:cs="Times New Roman"/>
          <w:bCs/>
          <w:sz w:val="18"/>
          <w:szCs w:val="24"/>
        </w:rPr>
        <w:t>”</w:t>
      </w:r>
      <w:proofErr w:type="gramEnd"/>
    </w:p>
    <w:p w:rsidR="00750D8A" w:rsidRDefault="00FD6F62"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Nesse aspecto, também é o entendimento de </w:t>
      </w:r>
      <w:r w:rsidRPr="00FD6F62">
        <w:rPr>
          <w:rFonts w:ascii="Ubuntu" w:hAnsi="Ubuntu" w:cs="Times New Roman"/>
          <w:bCs/>
          <w:szCs w:val="24"/>
        </w:rPr>
        <w:t>Caroline Rodrigues da Silva</w:t>
      </w:r>
      <w:r>
        <w:rPr>
          <w:rStyle w:val="Refdenotaderodap"/>
          <w:rFonts w:ascii="Ubuntu" w:hAnsi="Ubuntu" w:cs="Times New Roman"/>
          <w:bCs/>
          <w:szCs w:val="24"/>
        </w:rPr>
        <w:footnoteReference w:id="5"/>
      </w:r>
      <w:r w:rsidR="00613678">
        <w:rPr>
          <w:rFonts w:ascii="Ubuntu" w:hAnsi="Ubuntu" w:cs="Times New Roman"/>
          <w:bCs/>
          <w:szCs w:val="24"/>
        </w:rPr>
        <w:t>, logo abaixo:</w:t>
      </w:r>
    </w:p>
    <w:p w:rsidR="00613678" w:rsidRDefault="00613678" w:rsidP="0046207D">
      <w:pPr>
        <w:widowControl w:val="0"/>
        <w:spacing w:before="240" w:after="240" w:line="276" w:lineRule="auto"/>
        <w:ind w:left="1418"/>
        <w:jc w:val="both"/>
        <w:rPr>
          <w:rFonts w:ascii="Ubuntu" w:hAnsi="Ubuntu" w:cs="Times New Roman"/>
          <w:bCs/>
          <w:sz w:val="18"/>
          <w:szCs w:val="24"/>
        </w:rPr>
      </w:pPr>
      <w:r>
        <w:rPr>
          <w:rFonts w:ascii="Ubuntu" w:hAnsi="Ubuntu" w:cs="Times New Roman"/>
          <w:bCs/>
          <w:sz w:val="18"/>
          <w:szCs w:val="24"/>
        </w:rPr>
        <w:t>“</w:t>
      </w:r>
      <w:r w:rsidRPr="00613678">
        <w:rPr>
          <w:rFonts w:ascii="Ubuntu" w:hAnsi="Ubuntu" w:cs="Times New Roman"/>
          <w:bCs/>
          <w:sz w:val="18"/>
          <w:szCs w:val="24"/>
        </w:rPr>
        <w:t>Dessume-se que a regra geral para o procedimento licitatório é a formalidade, vinculando-o às prescrições legais em todos os atos e fases.</w:t>
      </w:r>
    </w:p>
    <w:p w:rsidR="00613678" w:rsidRDefault="00613678" w:rsidP="0046207D">
      <w:pPr>
        <w:widowControl w:val="0"/>
        <w:spacing w:before="240" w:after="240" w:line="276" w:lineRule="auto"/>
        <w:ind w:left="1418"/>
        <w:jc w:val="both"/>
        <w:rPr>
          <w:rFonts w:ascii="Ubuntu" w:hAnsi="Ubuntu" w:cs="Times New Roman"/>
          <w:bCs/>
          <w:sz w:val="18"/>
          <w:szCs w:val="24"/>
        </w:rPr>
      </w:pPr>
      <w:r w:rsidRPr="00613678">
        <w:rPr>
          <w:rFonts w:ascii="Ubuntu" w:hAnsi="Ubuntu" w:cs="Times New Roman"/>
          <w:bCs/>
          <w:sz w:val="18"/>
          <w:szCs w:val="24"/>
        </w:rPr>
        <w:t>A análise da forma tem sua importância como meio de prestigiar a segurança e a previsibilidade das decisões, evitando desvios do julgador que possam comprometer a lisura do procedimento.</w:t>
      </w:r>
      <w:r w:rsidRPr="00613678">
        <w:rPr>
          <w:rFonts w:ascii="Ubuntu" w:hAnsi="Ubuntu" w:cs="Times New Roman"/>
          <w:bCs/>
          <w:sz w:val="18"/>
          <w:szCs w:val="24"/>
        </w:rPr>
        <w:br/>
      </w:r>
      <w:r w:rsidRPr="00613678">
        <w:rPr>
          <w:rFonts w:ascii="Ubuntu" w:hAnsi="Ubuntu" w:cs="Times New Roman"/>
          <w:bCs/>
          <w:sz w:val="18"/>
          <w:szCs w:val="24"/>
        </w:rPr>
        <w:br/>
        <w:t>Mas não pode tal análise se sobrepor a outros princípios. A compreensão dos valores que irrompem da lei é imprescindível para o alcance do interesse público. Nessa tarefa, devem ser verificados os fins buscados e eleita a solução que melhor atenda a todos os princípios, numa análise sistêmica do processo.</w:t>
      </w:r>
    </w:p>
    <w:p w:rsidR="00613678" w:rsidRDefault="00613678" w:rsidP="0046207D">
      <w:pPr>
        <w:widowControl w:val="0"/>
        <w:spacing w:before="240" w:after="240" w:line="276" w:lineRule="auto"/>
        <w:ind w:left="1418"/>
        <w:jc w:val="both"/>
        <w:rPr>
          <w:rFonts w:ascii="Ubuntu" w:hAnsi="Ubuntu" w:cs="Times New Roman"/>
          <w:bCs/>
          <w:sz w:val="18"/>
          <w:szCs w:val="24"/>
        </w:rPr>
      </w:pPr>
      <w:r w:rsidRPr="00613678">
        <w:rPr>
          <w:rFonts w:ascii="Ubuntu" w:hAnsi="Ubuntu" w:cs="Times New Roman"/>
          <w:bCs/>
          <w:sz w:val="18"/>
          <w:szCs w:val="24"/>
        </w:rPr>
        <w:t>Nesse sentido, ressalta-se que a licitação não é um fim em si próprio, mas sim um meio para obtenção da proposta mais vantajosa para a entidade.</w:t>
      </w:r>
    </w:p>
    <w:p w:rsidR="00613678" w:rsidRDefault="00613678" w:rsidP="0046207D">
      <w:pPr>
        <w:widowControl w:val="0"/>
        <w:spacing w:before="240" w:after="240" w:line="276" w:lineRule="auto"/>
        <w:ind w:left="1418"/>
        <w:jc w:val="both"/>
        <w:rPr>
          <w:rFonts w:ascii="Ubuntu" w:hAnsi="Ubuntu" w:cs="Times New Roman"/>
          <w:bCs/>
          <w:sz w:val="18"/>
          <w:szCs w:val="24"/>
        </w:rPr>
      </w:pPr>
      <w:r w:rsidRPr="00613678">
        <w:rPr>
          <w:rFonts w:ascii="Ubuntu" w:hAnsi="Ubuntu" w:cs="Times New Roman"/>
          <w:bCs/>
          <w:sz w:val="18"/>
          <w:szCs w:val="24"/>
        </w:rPr>
        <w:t xml:space="preserve">Cabe ao gestor público pautar suas decisões no procedimento formal, mas sem cair no chamado “formalismo”, que se manifesta pelo apego excessivo à forma, afastando-se da finalidade da seleção da proposta mais vantajosa, de tal modo que a </w:t>
      </w:r>
      <w:proofErr w:type="spellStart"/>
      <w:r w:rsidRPr="00613678">
        <w:rPr>
          <w:rFonts w:ascii="Ubuntu" w:hAnsi="Ubuntu" w:cs="Times New Roman"/>
          <w:bCs/>
          <w:sz w:val="18"/>
          <w:szCs w:val="24"/>
        </w:rPr>
        <w:t>vantajosidade</w:t>
      </w:r>
      <w:proofErr w:type="spellEnd"/>
      <w:r w:rsidRPr="00613678">
        <w:rPr>
          <w:rFonts w:ascii="Ubuntu" w:hAnsi="Ubuntu" w:cs="Times New Roman"/>
          <w:bCs/>
          <w:sz w:val="18"/>
          <w:szCs w:val="24"/>
        </w:rPr>
        <w:t xml:space="preserve"> abrirá espaço para a proposta que melhor seguir a disciplina do edital. </w:t>
      </w:r>
      <w:r>
        <w:rPr>
          <w:rFonts w:ascii="Ubuntu" w:hAnsi="Ubuntu" w:cs="Times New Roman"/>
          <w:bCs/>
          <w:sz w:val="18"/>
          <w:szCs w:val="24"/>
        </w:rPr>
        <w:t>“</w:t>
      </w:r>
    </w:p>
    <w:p w:rsidR="00613678" w:rsidRDefault="00613678" w:rsidP="0046207D">
      <w:pPr>
        <w:widowControl w:val="0"/>
        <w:spacing w:before="240" w:after="240" w:line="360" w:lineRule="auto"/>
        <w:ind w:firstLine="709"/>
        <w:jc w:val="both"/>
        <w:rPr>
          <w:rFonts w:ascii="Ubuntu" w:hAnsi="Ubuntu" w:cs="Times New Roman"/>
          <w:bCs/>
          <w:szCs w:val="24"/>
        </w:rPr>
      </w:pPr>
      <w:r w:rsidRPr="00613678">
        <w:rPr>
          <w:rFonts w:ascii="Ubuntu" w:hAnsi="Ubuntu" w:cs="Times New Roman"/>
          <w:bCs/>
          <w:szCs w:val="24"/>
        </w:rPr>
        <w:lastRenderedPageBreak/>
        <w:t xml:space="preserve">No </w:t>
      </w:r>
      <w:r>
        <w:rPr>
          <w:rFonts w:ascii="Ubuntu" w:hAnsi="Ubuntu" w:cs="Times New Roman"/>
          <w:bCs/>
          <w:szCs w:val="24"/>
        </w:rPr>
        <w:t>mesmo sentido leciona</w:t>
      </w:r>
      <w:r w:rsidRPr="00613678">
        <w:rPr>
          <w:rFonts w:ascii="Ubuntu" w:hAnsi="Ubuntu" w:cs="Times New Roman"/>
          <w:bCs/>
          <w:szCs w:val="24"/>
        </w:rPr>
        <w:t xml:space="preserve"> Hely Lopes Meirelles</w:t>
      </w:r>
      <w:r w:rsidR="00516A77">
        <w:rPr>
          <w:rStyle w:val="Refdenotaderodap"/>
          <w:rFonts w:ascii="Ubuntu" w:hAnsi="Ubuntu" w:cs="Times New Roman"/>
          <w:bCs/>
          <w:szCs w:val="24"/>
        </w:rPr>
        <w:footnoteReference w:id="6"/>
      </w:r>
      <w:r>
        <w:rPr>
          <w:rFonts w:ascii="Ubuntu" w:hAnsi="Ubuntu" w:cs="Times New Roman"/>
          <w:bCs/>
          <w:szCs w:val="24"/>
        </w:rPr>
        <w:t xml:space="preserve"> que</w:t>
      </w:r>
      <w:r w:rsidRPr="00613678">
        <w:rPr>
          <w:rFonts w:ascii="Ubuntu" w:hAnsi="Ubuntu" w:cs="Times New Roman"/>
          <w:bCs/>
          <w:szCs w:val="24"/>
        </w:rPr>
        <w:t>: “a orientação correta nas licitações é a dispensa de rigorismos inúteis e de formalidades e documentos desnecessários à qualificação dos interessados. (...)</w:t>
      </w:r>
      <w:r>
        <w:rPr>
          <w:rFonts w:ascii="Ubuntu" w:hAnsi="Ubuntu" w:cs="Times New Roman"/>
          <w:bCs/>
          <w:szCs w:val="24"/>
        </w:rPr>
        <w:t xml:space="preserve"> </w:t>
      </w:r>
      <w:r w:rsidRPr="00613678">
        <w:rPr>
          <w:rFonts w:ascii="Ubuntu" w:hAnsi="Ubuntu" w:cs="Times New Roman"/>
          <w:b/>
          <w:bCs/>
          <w:szCs w:val="24"/>
        </w:rPr>
        <w:t>Procedimento formal, entretanto, não se confunde com ‘formalismo’, que se caracteriza por exigências inúteis e desnecessárias</w:t>
      </w:r>
      <w:r w:rsidRPr="00613678">
        <w:rPr>
          <w:rFonts w:ascii="Ubuntu" w:hAnsi="Ubuntu" w:cs="Times New Roman"/>
          <w:bCs/>
          <w:szCs w:val="24"/>
        </w:rPr>
        <w:t>”.</w:t>
      </w:r>
    </w:p>
    <w:p w:rsidR="00516A77" w:rsidRDefault="008E08C8" w:rsidP="0046207D">
      <w:pPr>
        <w:widowControl w:val="0"/>
        <w:spacing w:before="240" w:after="240" w:line="360" w:lineRule="auto"/>
        <w:ind w:firstLine="709"/>
        <w:jc w:val="both"/>
        <w:rPr>
          <w:rFonts w:ascii="Ubuntu" w:hAnsi="Ubuntu" w:cs="Times New Roman"/>
          <w:b/>
          <w:bCs/>
          <w:szCs w:val="24"/>
        </w:rPr>
      </w:pPr>
      <w:r>
        <w:rPr>
          <w:rFonts w:ascii="Ubuntu" w:hAnsi="Ubuntu" w:cs="Times New Roman"/>
          <w:bCs/>
          <w:szCs w:val="24"/>
        </w:rPr>
        <w:t xml:space="preserve">Não é diverso o entendimento de </w:t>
      </w:r>
      <w:r w:rsidR="00516A77" w:rsidRPr="00516A77">
        <w:rPr>
          <w:rFonts w:ascii="Ubuntu" w:hAnsi="Ubuntu" w:cs="Times New Roman"/>
          <w:bCs/>
          <w:szCs w:val="24"/>
        </w:rPr>
        <w:t xml:space="preserve">Carlos Ari Sundfeld e </w:t>
      </w:r>
      <w:proofErr w:type="spellStart"/>
      <w:r w:rsidR="00516A77" w:rsidRPr="00516A77">
        <w:rPr>
          <w:rFonts w:ascii="Ubuntu" w:hAnsi="Ubuntu" w:cs="Times New Roman"/>
          <w:bCs/>
          <w:szCs w:val="24"/>
        </w:rPr>
        <w:t>Benedicto</w:t>
      </w:r>
      <w:proofErr w:type="spellEnd"/>
      <w:r w:rsidR="00516A77" w:rsidRPr="00516A77">
        <w:rPr>
          <w:rFonts w:ascii="Ubuntu" w:hAnsi="Ubuntu" w:cs="Times New Roman"/>
          <w:bCs/>
          <w:szCs w:val="24"/>
        </w:rPr>
        <w:t xml:space="preserve"> Pereira Porto Neto</w:t>
      </w:r>
      <w:r w:rsidR="00A21A8D">
        <w:rPr>
          <w:rStyle w:val="Refdenotaderodap"/>
          <w:rFonts w:ascii="Ubuntu" w:hAnsi="Ubuntu" w:cs="Times New Roman"/>
          <w:bCs/>
          <w:szCs w:val="24"/>
        </w:rPr>
        <w:footnoteReference w:id="7"/>
      </w:r>
      <w:r w:rsidR="00516A77" w:rsidRPr="00516A77">
        <w:rPr>
          <w:rFonts w:ascii="Ubuntu" w:hAnsi="Ubuntu" w:cs="Times New Roman"/>
          <w:bCs/>
          <w:szCs w:val="24"/>
        </w:rPr>
        <w:t xml:space="preserve"> </w:t>
      </w:r>
      <w:r>
        <w:rPr>
          <w:rFonts w:ascii="Ubuntu" w:hAnsi="Ubuntu" w:cs="Times New Roman"/>
          <w:bCs/>
          <w:szCs w:val="24"/>
        </w:rPr>
        <w:t xml:space="preserve">que asseveram que </w:t>
      </w:r>
      <w:r w:rsidR="00516A77" w:rsidRPr="00516A77">
        <w:rPr>
          <w:rFonts w:ascii="Ubuntu" w:hAnsi="Ubuntu" w:cs="Times New Roman"/>
          <w:bCs/>
          <w:szCs w:val="24"/>
        </w:rPr>
        <w:t>“</w:t>
      </w:r>
      <w:r w:rsidR="00516A77" w:rsidRPr="00516A77">
        <w:rPr>
          <w:rFonts w:ascii="Ubuntu" w:hAnsi="Ubuntu" w:cs="Times New Roman"/>
          <w:b/>
          <w:bCs/>
          <w:szCs w:val="24"/>
        </w:rPr>
        <w:t xml:space="preserve">O formalismo, é bem verdade, faz parte da licitação, e nela tem seu papel. Mas nem por isso a licitação pode ser transformada em uma cerimônia, na qual o que importa são as fórmulas sagradas, e não a substância da </w:t>
      </w:r>
      <w:proofErr w:type="gramStart"/>
      <w:r w:rsidR="00516A77" w:rsidRPr="00516A77">
        <w:rPr>
          <w:rFonts w:ascii="Ubuntu" w:hAnsi="Ubuntu" w:cs="Times New Roman"/>
          <w:b/>
          <w:bCs/>
          <w:szCs w:val="24"/>
        </w:rPr>
        <w:t>coisa.”</w:t>
      </w:r>
      <w:proofErr w:type="gramEnd"/>
    </w:p>
    <w:p w:rsidR="00A17296" w:rsidRPr="00A17296" w:rsidRDefault="0046207D"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O </w:t>
      </w:r>
      <w:r w:rsidR="00A17296" w:rsidRPr="00A17296">
        <w:rPr>
          <w:rFonts w:ascii="Ubuntu" w:hAnsi="Ubuntu" w:cs="Times New Roman"/>
          <w:bCs/>
          <w:szCs w:val="24"/>
        </w:rPr>
        <w:t>Tribunal de Justiça de Santa Catarina</w:t>
      </w:r>
      <w:r w:rsidR="00A17296">
        <w:rPr>
          <w:rStyle w:val="Refdenotaderodap"/>
          <w:rFonts w:ascii="Ubuntu" w:hAnsi="Ubuntu" w:cs="Times New Roman"/>
          <w:bCs/>
          <w:szCs w:val="24"/>
        </w:rPr>
        <w:footnoteReference w:id="8"/>
      </w:r>
      <w:r>
        <w:rPr>
          <w:rFonts w:ascii="Ubuntu" w:hAnsi="Ubuntu" w:cs="Times New Roman"/>
          <w:bCs/>
          <w:szCs w:val="24"/>
        </w:rPr>
        <w:t xml:space="preserve">, </w:t>
      </w:r>
      <w:r w:rsidR="00D04B5A">
        <w:rPr>
          <w:rFonts w:ascii="Ubuntu" w:hAnsi="Ubuntu" w:cs="Times New Roman"/>
          <w:bCs/>
          <w:szCs w:val="24"/>
        </w:rPr>
        <w:t xml:space="preserve">ao tratar do </w:t>
      </w:r>
      <w:r w:rsidR="00D04B5A" w:rsidRPr="00D04B5A">
        <w:rPr>
          <w:rFonts w:ascii="Ubuntu" w:hAnsi="Ubuntu" w:cs="Times New Roman"/>
          <w:bCs/>
          <w:szCs w:val="24"/>
        </w:rPr>
        <w:t xml:space="preserve">formalismo </w:t>
      </w:r>
      <w:r w:rsidR="00D04B5A">
        <w:rPr>
          <w:rFonts w:ascii="Ubuntu" w:hAnsi="Ubuntu" w:cs="Times New Roman"/>
          <w:bCs/>
          <w:szCs w:val="24"/>
        </w:rPr>
        <w:t xml:space="preserve">no </w:t>
      </w:r>
      <w:r w:rsidR="00D04B5A" w:rsidRPr="00D04B5A">
        <w:rPr>
          <w:rFonts w:ascii="Ubuntu" w:hAnsi="Ubuntu" w:cs="Times New Roman"/>
          <w:bCs/>
          <w:szCs w:val="24"/>
        </w:rPr>
        <w:t>procedimento licitatório</w:t>
      </w:r>
      <w:r w:rsidR="00D04B5A">
        <w:rPr>
          <w:rFonts w:ascii="Ubuntu" w:hAnsi="Ubuntu" w:cs="Times New Roman"/>
          <w:bCs/>
          <w:szCs w:val="24"/>
        </w:rPr>
        <w:t xml:space="preserve">, </w:t>
      </w:r>
      <w:bookmarkStart w:id="0" w:name="_GoBack"/>
      <w:bookmarkEnd w:id="0"/>
      <w:r>
        <w:rPr>
          <w:rFonts w:ascii="Ubuntu" w:hAnsi="Ubuntu" w:cs="Times New Roman"/>
          <w:bCs/>
          <w:szCs w:val="24"/>
        </w:rPr>
        <w:t>proferiu o seguinte julgado:</w:t>
      </w:r>
    </w:p>
    <w:p w:rsidR="00A17296" w:rsidRDefault="00A17296" w:rsidP="0046207D">
      <w:pPr>
        <w:widowControl w:val="0"/>
        <w:spacing w:before="240" w:after="240" w:line="276" w:lineRule="auto"/>
        <w:ind w:left="1418"/>
        <w:jc w:val="both"/>
        <w:rPr>
          <w:rFonts w:ascii="Ubuntu" w:hAnsi="Ubuntu" w:cs="Times New Roman"/>
          <w:bCs/>
          <w:szCs w:val="24"/>
        </w:rPr>
      </w:pPr>
      <w:r w:rsidRPr="00A17296">
        <w:rPr>
          <w:rFonts w:ascii="Ubuntu" w:hAnsi="Ubuntu" w:cs="Times New Roman"/>
          <w:bCs/>
          <w:sz w:val="18"/>
          <w:szCs w:val="24"/>
        </w:rPr>
        <w:t xml:space="preserve">“É cediço que o formalismo constitui princípio inerente a todo procedimento licitatório, no entanto, a rigidez do procedimento não pode ser excessiva a ponto de prejudicar o interesse público. Ademais, em matéria de licitação, como o objetivo é o de atrair o maior número de interessados, deve-se adotar interpretação que favoreça a consecução desse objetivo, tirando-se qualquer margem de discricionariedade da Administração Pública no que diz respeito à rejeitar possíveis </w:t>
      </w:r>
      <w:proofErr w:type="gramStart"/>
      <w:r w:rsidRPr="00A17296">
        <w:rPr>
          <w:rFonts w:ascii="Ubuntu" w:hAnsi="Ubuntu" w:cs="Times New Roman"/>
          <w:bCs/>
          <w:sz w:val="18"/>
          <w:szCs w:val="24"/>
        </w:rPr>
        <w:t>licitantes.”</w:t>
      </w:r>
      <w:proofErr w:type="gramEnd"/>
    </w:p>
    <w:p w:rsidR="009A0D7E" w:rsidRPr="00A17296" w:rsidRDefault="009A0D7E" w:rsidP="0046207D">
      <w:pPr>
        <w:widowControl w:val="0"/>
        <w:spacing w:before="240" w:after="240" w:line="360" w:lineRule="auto"/>
        <w:ind w:firstLine="709"/>
        <w:jc w:val="both"/>
        <w:rPr>
          <w:rFonts w:ascii="Ubuntu" w:hAnsi="Ubuntu" w:cs="Times New Roman"/>
          <w:bCs/>
          <w:szCs w:val="24"/>
        </w:rPr>
      </w:pPr>
      <w:r w:rsidRPr="00A17296">
        <w:rPr>
          <w:rFonts w:ascii="Ubuntu" w:hAnsi="Ubuntu" w:cs="Times New Roman"/>
          <w:bCs/>
          <w:szCs w:val="24"/>
        </w:rPr>
        <w:t xml:space="preserve">Portanto, diante da análise feita, resta evidente que independentemente se a certificação </w:t>
      </w:r>
      <w:r w:rsidR="00AC3484" w:rsidRPr="00A17296">
        <w:rPr>
          <w:rFonts w:ascii="Ubuntu" w:hAnsi="Ubuntu" w:cs="Times New Roman"/>
          <w:bCs/>
          <w:szCs w:val="24"/>
        </w:rPr>
        <w:t>recaia</w:t>
      </w:r>
      <w:r w:rsidRPr="00A17296">
        <w:rPr>
          <w:rFonts w:ascii="Ubuntu" w:hAnsi="Ubuntu" w:cs="Times New Roman"/>
          <w:bCs/>
          <w:szCs w:val="24"/>
        </w:rPr>
        <w:t xml:space="preserve"> sobre o todo ou em parte, o fato é que todos os produtos integrantes do kit </w:t>
      </w:r>
      <w:r w:rsidR="00AC3484" w:rsidRPr="00A17296">
        <w:rPr>
          <w:rFonts w:ascii="Ubuntu" w:hAnsi="Ubuntu" w:cs="Times New Roman"/>
          <w:bCs/>
          <w:szCs w:val="24"/>
        </w:rPr>
        <w:t xml:space="preserve">pertinente </w:t>
      </w:r>
      <w:r w:rsidRPr="00A17296">
        <w:rPr>
          <w:rFonts w:ascii="Ubuntu" w:hAnsi="Ubuntu" w:cs="Times New Roman"/>
          <w:bCs/>
          <w:szCs w:val="24"/>
        </w:rPr>
        <w:t>fazem parte daqueles passíveis de certificação compulsória.</w:t>
      </w:r>
    </w:p>
    <w:p w:rsidR="004D2BE8" w:rsidRDefault="00C731F8" w:rsidP="0046207D">
      <w:pPr>
        <w:widowControl w:val="0"/>
        <w:spacing w:before="240" w:after="240" w:line="360" w:lineRule="auto"/>
        <w:ind w:firstLine="709"/>
        <w:jc w:val="both"/>
        <w:rPr>
          <w:rFonts w:ascii="Ubuntu" w:hAnsi="Ubuntu" w:cs="Times New Roman"/>
          <w:bCs/>
          <w:szCs w:val="24"/>
        </w:rPr>
      </w:pPr>
      <w:r>
        <w:rPr>
          <w:rFonts w:ascii="Ubuntu" w:hAnsi="Ubuntu" w:cs="Times New Roman"/>
          <w:bCs/>
          <w:szCs w:val="24"/>
        </w:rPr>
        <w:t xml:space="preserve">Diante do exposto, entende-se </w:t>
      </w:r>
      <w:r w:rsidR="00AD0E5F">
        <w:rPr>
          <w:rFonts w:ascii="Ubuntu" w:hAnsi="Ubuntu" w:cs="Times New Roman"/>
          <w:bCs/>
          <w:szCs w:val="24"/>
        </w:rPr>
        <w:t xml:space="preserve">o “kit escolar” deverá ser entregue em observância aos ditames legais, mormente, quanto </w:t>
      </w:r>
      <w:r w:rsidR="00AD0E5F">
        <w:rPr>
          <w:rFonts w:ascii="Ubuntu" w:hAnsi="Ubuntu" w:cs="Times New Roman"/>
          <w:bCs/>
          <w:szCs w:val="24"/>
        </w:rPr>
        <w:t xml:space="preserve">ao </w:t>
      </w:r>
      <w:r w:rsidR="00AD0E5F" w:rsidRPr="00AD0E5F">
        <w:rPr>
          <w:rFonts w:ascii="Ubuntu" w:hAnsi="Ubuntu" w:cs="Times New Roman"/>
          <w:bCs/>
          <w:szCs w:val="24"/>
        </w:rPr>
        <w:t>registro no</w:t>
      </w:r>
      <w:r w:rsidR="00AD0E5F" w:rsidRPr="00AD0E5F">
        <w:rPr>
          <w:rFonts w:ascii="Ubuntu" w:hAnsi="Ubuntu" w:cs="Times New Roman"/>
          <w:b/>
          <w:bCs/>
          <w:szCs w:val="24"/>
        </w:rPr>
        <w:t xml:space="preserve"> </w:t>
      </w:r>
      <w:r w:rsidR="00AD0E5F" w:rsidRPr="00AD0E5F">
        <w:rPr>
          <w:rFonts w:ascii="Ubuntu" w:hAnsi="Ubuntu" w:cs="Times New Roman"/>
          <w:bCs/>
          <w:szCs w:val="24"/>
        </w:rPr>
        <w:t>INMETRO</w:t>
      </w:r>
      <w:r w:rsidR="00AD0E5F" w:rsidRPr="00AD0E5F">
        <w:rPr>
          <w:rFonts w:ascii="Ubuntu" w:hAnsi="Ubuntu" w:cs="Times New Roman"/>
          <w:bCs/>
          <w:szCs w:val="24"/>
        </w:rPr>
        <w:t xml:space="preserve"> </w:t>
      </w:r>
      <w:r w:rsidR="00AD0E5F">
        <w:rPr>
          <w:rFonts w:ascii="Ubuntu" w:hAnsi="Ubuntu" w:cs="Times New Roman"/>
          <w:bCs/>
          <w:szCs w:val="24"/>
        </w:rPr>
        <w:t xml:space="preserve">daqueles </w:t>
      </w:r>
      <w:r w:rsidR="00AD0E5F">
        <w:rPr>
          <w:rFonts w:ascii="Ubuntu" w:hAnsi="Ubuntu" w:cs="Times New Roman"/>
          <w:bCs/>
          <w:szCs w:val="24"/>
        </w:rPr>
        <w:t xml:space="preserve">produtos </w:t>
      </w:r>
      <w:r w:rsidR="00AD0E5F" w:rsidRPr="00AD0E5F">
        <w:rPr>
          <w:rFonts w:ascii="Ubuntu" w:hAnsi="Ubuntu" w:cs="Times New Roman"/>
          <w:bCs/>
          <w:szCs w:val="24"/>
        </w:rPr>
        <w:t>passíveis de certificação compulsória</w:t>
      </w:r>
      <w:r w:rsidR="00AD0E5F">
        <w:rPr>
          <w:rFonts w:ascii="Ubuntu" w:hAnsi="Ubuntu" w:cs="Times New Roman"/>
          <w:bCs/>
          <w:szCs w:val="24"/>
        </w:rPr>
        <w:t xml:space="preserve">, </w:t>
      </w:r>
      <w:r w:rsidR="004D2BE8">
        <w:rPr>
          <w:rFonts w:ascii="Ubuntu" w:hAnsi="Ubuntu" w:cs="Times New Roman"/>
          <w:bCs/>
          <w:szCs w:val="24"/>
        </w:rPr>
        <w:t>lembrando que todos os produtos integrantes do “kit” fazem parte desse rol taxativo.</w:t>
      </w:r>
    </w:p>
    <w:p w:rsidR="00627BC1" w:rsidRPr="00D5207A" w:rsidRDefault="00627BC1" w:rsidP="0046207D">
      <w:pPr>
        <w:widowControl w:val="0"/>
        <w:spacing w:before="240" w:after="240" w:line="360" w:lineRule="auto"/>
        <w:ind w:firstLine="709"/>
        <w:jc w:val="both"/>
        <w:rPr>
          <w:rFonts w:ascii="Ubuntu" w:hAnsi="Ubuntu" w:cs="Times New Roman"/>
          <w:bCs/>
          <w:szCs w:val="24"/>
        </w:rPr>
      </w:pPr>
      <w:r w:rsidRPr="00D5207A">
        <w:rPr>
          <w:rFonts w:ascii="Ubuntu" w:hAnsi="Ubuntu" w:cs="Times New Roman"/>
          <w:bCs/>
          <w:szCs w:val="24"/>
        </w:rPr>
        <w:t xml:space="preserve">Portanto, </w:t>
      </w:r>
      <w:r w:rsidR="0067048F" w:rsidRPr="00D5207A">
        <w:rPr>
          <w:rFonts w:ascii="Ubuntu" w:hAnsi="Ubuntu" w:cs="Times New Roman"/>
          <w:bCs/>
          <w:szCs w:val="24"/>
        </w:rPr>
        <w:t>no presente caso,</w:t>
      </w:r>
      <w:r w:rsidRPr="00D5207A">
        <w:rPr>
          <w:rFonts w:ascii="Ubuntu" w:hAnsi="Ubuntu" w:cs="Times New Roman"/>
          <w:bCs/>
          <w:szCs w:val="24"/>
        </w:rPr>
        <w:t xml:space="preserve"> </w:t>
      </w:r>
      <w:r w:rsidR="0067048F" w:rsidRPr="00D5207A">
        <w:rPr>
          <w:rFonts w:ascii="Ubuntu" w:hAnsi="Ubuntu" w:cs="Times New Roman"/>
          <w:bCs/>
          <w:szCs w:val="24"/>
        </w:rPr>
        <w:t xml:space="preserve">entende-se que </w:t>
      </w:r>
      <w:r w:rsidR="004D2BE8" w:rsidRPr="00D5207A">
        <w:rPr>
          <w:rFonts w:ascii="Ubuntu" w:hAnsi="Ubuntu" w:cs="Times New Roman"/>
          <w:bCs/>
          <w:szCs w:val="24"/>
        </w:rPr>
        <w:t xml:space="preserve">os argumentos trazidos pela impugnante não </w:t>
      </w:r>
      <w:r w:rsidR="0067048F" w:rsidRPr="00D5207A">
        <w:rPr>
          <w:rFonts w:ascii="Ubuntu" w:hAnsi="Ubuntu" w:cs="Times New Roman"/>
          <w:bCs/>
          <w:szCs w:val="24"/>
        </w:rPr>
        <w:t>merece</w:t>
      </w:r>
      <w:r w:rsidR="004D2BE8" w:rsidRPr="00D5207A">
        <w:rPr>
          <w:rFonts w:ascii="Ubuntu" w:hAnsi="Ubuntu" w:cs="Times New Roman"/>
          <w:bCs/>
          <w:szCs w:val="24"/>
        </w:rPr>
        <w:t>m</w:t>
      </w:r>
      <w:r w:rsidR="0067048F" w:rsidRPr="00D5207A">
        <w:rPr>
          <w:rFonts w:ascii="Ubuntu" w:hAnsi="Ubuntu" w:cs="Times New Roman"/>
          <w:bCs/>
          <w:szCs w:val="24"/>
        </w:rPr>
        <w:t xml:space="preserve"> </w:t>
      </w:r>
      <w:r w:rsidR="004D2BE8" w:rsidRPr="00D5207A">
        <w:rPr>
          <w:rFonts w:ascii="Ubuntu" w:hAnsi="Ubuntu" w:cs="Times New Roman"/>
          <w:bCs/>
          <w:szCs w:val="24"/>
        </w:rPr>
        <w:t>prosperar</w:t>
      </w:r>
      <w:r w:rsidR="0067048F" w:rsidRPr="00D5207A">
        <w:rPr>
          <w:rFonts w:ascii="Ubuntu" w:hAnsi="Ubuntu" w:cs="Times New Roman"/>
          <w:bCs/>
          <w:szCs w:val="24"/>
        </w:rPr>
        <w:t>, razão pela qual</w:t>
      </w:r>
      <w:r w:rsidR="004D2BE8" w:rsidRPr="00D5207A">
        <w:rPr>
          <w:rFonts w:ascii="Ubuntu" w:hAnsi="Ubuntu" w:cs="Times New Roman"/>
          <w:bCs/>
          <w:szCs w:val="24"/>
        </w:rPr>
        <w:t xml:space="preserve"> devem ser julgados totalmente </w:t>
      </w:r>
      <w:r w:rsidR="004D2BE8" w:rsidRPr="00D5207A">
        <w:rPr>
          <w:rFonts w:ascii="Ubuntu" w:hAnsi="Ubuntu" w:cs="Times New Roman"/>
          <w:b/>
          <w:bCs/>
          <w:szCs w:val="24"/>
        </w:rPr>
        <w:t>improcedentes</w:t>
      </w:r>
      <w:r w:rsidR="004D2BE8" w:rsidRPr="00D5207A">
        <w:rPr>
          <w:rFonts w:ascii="Ubuntu" w:hAnsi="Ubuntu" w:cs="Times New Roman"/>
          <w:bCs/>
          <w:szCs w:val="24"/>
        </w:rPr>
        <w:t>, mantendo-se inalterados todos os termos do edital</w:t>
      </w:r>
      <w:r w:rsidR="0067048F" w:rsidRPr="00D5207A">
        <w:rPr>
          <w:rFonts w:ascii="Ubuntu" w:hAnsi="Ubuntu" w:cs="Times New Roman"/>
          <w:bCs/>
          <w:szCs w:val="24"/>
        </w:rPr>
        <w:t>.</w:t>
      </w:r>
    </w:p>
    <w:p w:rsidR="00D41395" w:rsidRPr="00214203" w:rsidRDefault="00D41395" w:rsidP="0046207D">
      <w:pPr>
        <w:widowControl w:val="0"/>
        <w:spacing w:before="240" w:after="240" w:line="360" w:lineRule="auto"/>
        <w:ind w:firstLine="709"/>
        <w:jc w:val="both"/>
        <w:rPr>
          <w:rFonts w:ascii="Ubuntu" w:hAnsi="Ubuntu" w:cs="Times New Roman"/>
          <w:b/>
          <w:bCs/>
          <w:color w:val="005426"/>
          <w:szCs w:val="24"/>
        </w:rPr>
      </w:pPr>
      <w:r w:rsidRPr="00214203">
        <w:rPr>
          <w:rFonts w:ascii="Ubuntu" w:hAnsi="Ubuntu" w:cs="Times New Roman"/>
          <w:b/>
          <w:bCs/>
          <w:szCs w:val="24"/>
        </w:rPr>
        <w:t>4. Da decisão.</w:t>
      </w:r>
    </w:p>
    <w:p w:rsidR="00657483" w:rsidRPr="00C2573B" w:rsidRDefault="00657483" w:rsidP="0046207D">
      <w:pPr>
        <w:widowControl w:val="0"/>
        <w:spacing w:before="240" w:after="240" w:line="360" w:lineRule="auto"/>
        <w:ind w:firstLine="709"/>
        <w:jc w:val="both"/>
        <w:rPr>
          <w:rFonts w:ascii="Ubuntu" w:hAnsi="Ubuntu" w:cs="Times New Roman"/>
          <w:bCs/>
          <w:szCs w:val="24"/>
          <w:highlight w:val="yellow"/>
        </w:rPr>
      </w:pPr>
      <w:r w:rsidRPr="00214203">
        <w:rPr>
          <w:rFonts w:ascii="Ubuntu" w:hAnsi="Ubuntu" w:cs="Times New Roman"/>
          <w:bCs/>
          <w:szCs w:val="24"/>
        </w:rPr>
        <w:lastRenderedPageBreak/>
        <w:t xml:space="preserve">Pelas razões de fato e de direito acima aduzidas, bem como, tendo-se por fundamento os termos do instrumento convocatório, os dispositivos constantes do Regulamento de Licitações e Contratos do SENAR, os princípios regentes das licitações públicas, a melhor doutrina, a jurisprudência pátria e as orientações dos Órgãos de Controle Externo, julga-se </w:t>
      </w:r>
      <w:r w:rsidR="00D5207A" w:rsidRPr="00D5207A">
        <w:rPr>
          <w:rFonts w:ascii="Ubuntu" w:hAnsi="Ubuntu" w:cs="Times New Roman"/>
          <w:b/>
          <w:bCs/>
          <w:szCs w:val="24"/>
        </w:rPr>
        <w:t>TOTALMENTE IM</w:t>
      </w:r>
      <w:r w:rsidR="00192F34" w:rsidRPr="00D5207A">
        <w:rPr>
          <w:rFonts w:ascii="Ubuntu" w:hAnsi="Ubuntu" w:cs="Times New Roman"/>
          <w:b/>
          <w:bCs/>
          <w:szCs w:val="24"/>
        </w:rPr>
        <w:t>PROCEDENTE</w:t>
      </w:r>
      <w:r w:rsidR="00192F34" w:rsidRPr="00214203">
        <w:rPr>
          <w:rFonts w:ascii="Ubuntu" w:hAnsi="Ubuntu" w:cs="Times New Roman"/>
          <w:bCs/>
          <w:szCs w:val="24"/>
        </w:rPr>
        <w:t xml:space="preserve"> </w:t>
      </w:r>
      <w:r w:rsidRPr="00214203">
        <w:rPr>
          <w:rFonts w:ascii="Ubuntu" w:hAnsi="Ubuntu" w:cs="Times New Roman"/>
          <w:bCs/>
          <w:szCs w:val="24"/>
        </w:rPr>
        <w:t xml:space="preserve">a impugnação ao edital de </w:t>
      </w:r>
      <w:r w:rsidRPr="00214203">
        <w:rPr>
          <w:rFonts w:ascii="Ubuntu" w:hAnsi="Ubuntu" w:cs="Times New Roman"/>
          <w:b/>
          <w:bCs/>
          <w:szCs w:val="24"/>
        </w:rPr>
        <w:t xml:space="preserve">Pregão </w:t>
      </w:r>
      <w:r w:rsidR="00143971" w:rsidRPr="00214203">
        <w:rPr>
          <w:rFonts w:ascii="Ubuntu" w:hAnsi="Ubuntu" w:cs="Times New Roman"/>
          <w:b/>
        </w:rPr>
        <w:t>Eletrônico</w:t>
      </w:r>
      <w:r w:rsidR="00143971" w:rsidRPr="00214203">
        <w:rPr>
          <w:rFonts w:ascii="Ubuntu" w:hAnsi="Ubuntu" w:cs="Times New Roman"/>
          <w:b/>
          <w:bCs/>
          <w:szCs w:val="24"/>
        </w:rPr>
        <w:t xml:space="preserve"> </w:t>
      </w:r>
      <w:r w:rsidRPr="00214203">
        <w:rPr>
          <w:rFonts w:ascii="Ubuntu" w:hAnsi="Ubuntu" w:cs="Times New Roman"/>
          <w:b/>
          <w:bCs/>
          <w:szCs w:val="24"/>
        </w:rPr>
        <w:t xml:space="preserve">nº </w:t>
      </w:r>
      <w:r w:rsidR="00B02B13" w:rsidRPr="00214203">
        <w:rPr>
          <w:rFonts w:ascii="Ubuntu" w:hAnsi="Ubuntu" w:cs="Times New Roman"/>
          <w:b/>
          <w:bCs/>
          <w:szCs w:val="24"/>
        </w:rPr>
        <w:t>070</w:t>
      </w:r>
      <w:r w:rsidR="004A1D5D" w:rsidRPr="00214203">
        <w:rPr>
          <w:rFonts w:ascii="Ubuntu" w:hAnsi="Ubuntu" w:cs="Times New Roman"/>
          <w:b/>
          <w:bCs/>
          <w:szCs w:val="24"/>
        </w:rPr>
        <w:t>/2022</w:t>
      </w:r>
      <w:r w:rsidRPr="00214203">
        <w:rPr>
          <w:rFonts w:ascii="Ubuntu" w:hAnsi="Ubuntu" w:cs="Times New Roman"/>
          <w:b/>
          <w:bCs/>
          <w:szCs w:val="24"/>
        </w:rPr>
        <w:t>/SENAR/MT,</w:t>
      </w:r>
      <w:r w:rsidRPr="00214203">
        <w:rPr>
          <w:rFonts w:ascii="Ubuntu" w:hAnsi="Ubuntu" w:cs="Times New Roman"/>
          <w:bCs/>
          <w:szCs w:val="24"/>
        </w:rPr>
        <w:t xml:space="preserve"> apresentada pel</w:t>
      </w:r>
      <w:r w:rsidR="00D5207A">
        <w:rPr>
          <w:rFonts w:ascii="Ubuntu" w:hAnsi="Ubuntu" w:cs="Times New Roman"/>
          <w:bCs/>
          <w:szCs w:val="24"/>
        </w:rPr>
        <w:t xml:space="preserve">a empresa </w:t>
      </w:r>
      <w:r w:rsidR="00214203">
        <w:rPr>
          <w:rFonts w:ascii="Ubuntu" w:hAnsi="Ubuntu" w:cs="Times New Roman"/>
          <w:bCs/>
          <w:szCs w:val="24"/>
        </w:rPr>
        <w:t xml:space="preserve"> </w:t>
      </w:r>
      <w:r w:rsidR="00D5207A" w:rsidRPr="00D5207A">
        <w:rPr>
          <w:rFonts w:ascii="Ubuntu" w:hAnsi="Ubuntu" w:cs="Times New Roman"/>
          <w:bCs/>
          <w:szCs w:val="24"/>
        </w:rPr>
        <w:t>NININHA COMUNICAÇÃO VISUAL LTDA</w:t>
      </w:r>
      <w:r w:rsidR="00214203">
        <w:rPr>
          <w:rFonts w:ascii="Ubuntu" w:hAnsi="Ubuntu" w:cs="Times New Roman"/>
          <w:bCs/>
          <w:szCs w:val="24"/>
        </w:rPr>
        <w:t xml:space="preserve">, </w:t>
      </w:r>
      <w:r w:rsidR="00D5207A">
        <w:rPr>
          <w:rFonts w:ascii="Ubuntu" w:hAnsi="Ubuntu" w:cs="Times New Roman"/>
          <w:bCs/>
          <w:szCs w:val="24"/>
        </w:rPr>
        <w:t xml:space="preserve">mantendo-se </w:t>
      </w:r>
      <w:r w:rsidR="00D5207A" w:rsidRPr="00D5207A">
        <w:rPr>
          <w:rFonts w:ascii="Ubuntu" w:hAnsi="Ubuntu" w:cs="Times New Roman"/>
          <w:bCs/>
          <w:szCs w:val="24"/>
        </w:rPr>
        <w:t>inalterados todos os termos do edital</w:t>
      </w:r>
      <w:r w:rsidR="00D5207A">
        <w:rPr>
          <w:rFonts w:ascii="Ubuntu" w:hAnsi="Ubuntu" w:cs="Times New Roman"/>
          <w:bCs/>
          <w:szCs w:val="24"/>
        </w:rPr>
        <w:t xml:space="preserve"> de </w:t>
      </w:r>
      <w:r w:rsidR="00D5207A" w:rsidRPr="00D5207A">
        <w:rPr>
          <w:rFonts w:ascii="Ubuntu" w:hAnsi="Ubuntu" w:cs="Times New Roman"/>
          <w:b/>
          <w:bCs/>
          <w:szCs w:val="24"/>
        </w:rPr>
        <w:t>Pregão Eletrônico nº 070/2022/SENAR/MT</w:t>
      </w:r>
      <w:r w:rsidRPr="00A16CB0">
        <w:rPr>
          <w:rFonts w:ascii="Ubuntu" w:hAnsi="Ubuntu" w:cs="Times New Roman"/>
          <w:bCs/>
          <w:szCs w:val="24"/>
        </w:rPr>
        <w:t>.</w:t>
      </w:r>
    </w:p>
    <w:p w:rsidR="00657483" w:rsidRPr="00C2573B" w:rsidRDefault="00657483" w:rsidP="0046207D">
      <w:pPr>
        <w:widowControl w:val="0"/>
        <w:spacing w:before="240" w:after="240" w:line="360" w:lineRule="auto"/>
        <w:ind w:firstLine="709"/>
        <w:jc w:val="both"/>
        <w:rPr>
          <w:rFonts w:ascii="Ubuntu" w:hAnsi="Ubuntu" w:cs="Times New Roman"/>
          <w:bCs/>
          <w:szCs w:val="24"/>
          <w:highlight w:val="yellow"/>
        </w:rPr>
      </w:pPr>
      <w:r w:rsidRPr="00A16CB0">
        <w:rPr>
          <w:rFonts w:ascii="Ubuntu" w:hAnsi="Ubuntu" w:cs="Times New Roman"/>
          <w:bCs/>
          <w:szCs w:val="24"/>
        </w:rPr>
        <w:t xml:space="preserve">Sendo assim, </w:t>
      </w:r>
      <w:r w:rsidR="00D5207A">
        <w:rPr>
          <w:rFonts w:ascii="Ubuntu" w:hAnsi="Ubuntu" w:cs="Times New Roman"/>
          <w:bCs/>
          <w:szCs w:val="24"/>
        </w:rPr>
        <w:t>mant</w:t>
      </w:r>
      <w:r w:rsidR="00832D0E">
        <w:rPr>
          <w:rFonts w:ascii="Ubuntu" w:hAnsi="Ubuntu" w:cs="Times New Roman"/>
          <w:bCs/>
          <w:szCs w:val="24"/>
        </w:rPr>
        <w:t>ê</w:t>
      </w:r>
      <w:r w:rsidR="00D5207A">
        <w:rPr>
          <w:rFonts w:ascii="Ubuntu" w:hAnsi="Ubuntu" w:cs="Times New Roman"/>
          <w:bCs/>
          <w:szCs w:val="24"/>
        </w:rPr>
        <w:t xml:space="preserve">m-se </w:t>
      </w:r>
      <w:r w:rsidR="00832D0E">
        <w:rPr>
          <w:rFonts w:ascii="Ubuntu" w:hAnsi="Ubuntu" w:cs="Times New Roman"/>
          <w:bCs/>
          <w:szCs w:val="24"/>
        </w:rPr>
        <w:t xml:space="preserve">inalterados </w:t>
      </w:r>
      <w:r w:rsidR="00A16CB0" w:rsidRPr="00A16CB0">
        <w:rPr>
          <w:rFonts w:ascii="Ubuntu" w:hAnsi="Ubuntu" w:cs="Times New Roman"/>
          <w:bCs/>
          <w:szCs w:val="24"/>
        </w:rPr>
        <w:t xml:space="preserve">a data e o horário de abertura do </w:t>
      </w:r>
      <w:r w:rsidR="00A16CB0" w:rsidRPr="00A16CB0">
        <w:rPr>
          <w:rFonts w:ascii="Ubuntu" w:hAnsi="Ubuntu" w:cs="Times New Roman"/>
          <w:b/>
          <w:bCs/>
          <w:szCs w:val="24"/>
        </w:rPr>
        <w:t>Pregão Eletrônico nº 070/2022/SENAR/MT</w:t>
      </w:r>
      <w:r w:rsidR="00D32B15">
        <w:rPr>
          <w:rFonts w:ascii="Ubuntu" w:hAnsi="Ubuntu" w:cs="Times New Roman"/>
          <w:bCs/>
          <w:szCs w:val="24"/>
        </w:rPr>
        <w:t>,</w:t>
      </w:r>
      <w:r w:rsidR="00A16CB0" w:rsidRPr="00A16CB0">
        <w:rPr>
          <w:rFonts w:ascii="Ubuntu" w:hAnsi="Ubuntu" w:cs="Times New Roman"/>
          <w:bCs/>
          <w:szCs w:val="24"/>
        </w:rPr>
        <w:t xml:space="preserve"> </w:t>
      </w:r>
      <w:r w:rsidR="00972EDC">
        <w:rPr>
          <w:rFonts w:ascii="Ubuntu" w:hAnsi="Ubuntu" w:cs="Times New Roman"/>
          <w:bCs/>
          <w:szCs w:val="24"/>
        </w:rPr>
        <w:t>de acordo com o previamente estabelecido</w:t>
      </w:r>
      <w:r w:rsidRPr="00A16CB0">
        <w:rPr>
          <w:rFonts w:ascii="Ubuntu" w:hAnsi="Ubuntu" w:cs="Times New Roman"/>
          <w:bCs/>
          <w:szCs w:val="24"/>
        </w:rPr>
        <w:t>.</w:t>
      </w:r>
    </w:p>
    <w:p w:rsidR="00657483" w:rsidRPr="00C2573B" w:rsidRDefault="00657483" w:rsidP="0046207D">
      <w:pPr>
        <w:widowControl w:val="0"/>
        <w:spacing w:before="240" w:after="240" w:line="360" w:lineRule="auto"/>
        <w:ind w:firstLine="709"/>
        <w:jc w:val="both"/>
        <w:rPr>
          <w:rFonts w:ascii="Ubuntu" w:hAnsi="Ubuntu" w:cs="Times New Roman"/>
          <w:bCs/>
          <w:iCs/>
          <w:szCs w:val="24"/>
          <w:highlight w:val="yellow"/>
        </w:rPr>
      </w:pPr>
      <w:r w:rsidRPr="00374DFE">
        <w:rPr>
          <w:rFonts w:ascii="Ubuntu" w:hAnsi="Ubuntu" w:cs="Times New Roman"/>
          <w:bCs/>
          <w:szCs w:val="24"/>
        </w:rPr>
        <w:t>É a decisão.</w:t>
      </w:r>
    </w:p>
    <w:p w:rsidR="00BC1E19" w:rsidRPr="00C2573B" w:rsidRDefault="00657483" w:rsidP="0046207D">
      <w:pPr>
        <w:widowControl w:val="0"/>
        <w:spacing w:before="240" w:after="240" w:line="360" w:lineRule="auto"/>
        <w:ind w:firstLine="709"/>
        <w:jc w:val="both"/>
        <w:rPr>
          <w:rFonts w:ascii="Ubuntu" w:hAnsi="Ubuntu" w:cs="Times New Roman"/>
          <w:bCs/>
          <w:iCs/>
          <w:szCs w:val="24"/>
          <w:highlight w:val="yellow"/>
        </w:rPr>
      </w:pPr>
      <w:r w:rsidRPr="00374DFE">
        <w:rPr>
          <w:rFonts w:ascii="Ubuntu" w:hAnsi="Ubuntu" w:cs="Times New Roman"/>
          <w:bCs/>
          <w:iCs/>
          <w:szCs w:val="24"/>
        </w:rPr>
        <w:t>Cuiabá</w:t>
      </w:r>
      <w:r w:rsidR="00D41395" w:rsidRPr="00374DFE">
        <w:rPr>
          <w:rFonts w:ascii="Ubuntu" w:hAnsi="Ubuntu" w:cs="Times New Roman"/>
          <w:bCs/>
          <w:iCs/>
          <w:szCs w:val="24"/>
        </w:rPr>
        <w:t xml:space="preserve"> </w:t>
      </w:r>
      <w:r w:rsidRPr="00374DFE">
        <w:rPr>
          <w:rFonts w:ascii="Ubuntu" w:hAnsi="Ubuntu" w:cs="Times New Roman"/>
          <w:bCs/>
          <w:iCs/>
          <w:szCs w:val="24"/>
        </w:rPr>
        <w:t xml:space="preserve">(MT), </w:t>
      </w:r>
      <w:r w:rsidR="00832D0E">
        <w:rPr>
          <w:rFonts w:ascii="Ubuntu" w:hAnsi="Ubuntu" w:cs="Times New Roman"/>
          <w:bCs/>
          <w:iCs/>
          <w:szCs w:val="24"/>
        </w:rPr>
        <w:t>24</w:t>
      </w:r>
      <w:r w:rsidRPr="00374DFE">
        <w:rPr>
          <w:rFonts w:ascii="Ubuntu" w:hAnsi="Ubuntu" w:cs="Times New Roman"/>
          <w:bCs/>
          <w:iCs/>
          <w:szCs w:val="24"/>
        </w:rPr>
        <w:t xml:space="preserve"> de </w:t>
      </w:r>
      <w:r w:rsidR="00374DFE" w:rsidRPr="00374DFE">
        <w:rPr>
          <w:rFonts w:ascii="Ubuntu" w:hAnsi="Ubuntu" w:cs="Times New Roman"/>
          <w:bCs/>
          <w:iCs/>
          <w:szCs w:val="24"/>
        </w:rPr>
        <w:t>junho</w:t>
      </w:r>
      <w:r w:rsidRPr="00374DFE">
        <w:rPr>
          <w:rFonts w:ascii="Ubuntu" w:hAnsi="Ubuntu" w:cs="Times New Roman"/>
          <w:bCs/>
          <w:iCs/>
          <w:szCs w:val="24"/>
        </w:rPr>
        <w:t xml:space="preserve"> de 202</w:t>
      </w:r>
      <w:r w:rsidR="00953D39" w:rsidRPr="00374DFE">
        <w:rPr>
          <w:rFonts w:ascii="Ubuntu" w:hAnsi="Ubuntu" w:cs="Times New Roman"/>
          <w:bCs/>
          <w:iCs/>
          <w:szCs w:val="24"/>
        </w:rPr>
        <w:t>2</w:t>
      </w:r>
    </w:p>
    <w:p w:rsidR="00BC1E19" w:rsidRPr="00C2573B" w:rsidRDefault="00BC1E19" w:rsidP="008B5B3D">
      <w:pPr>
        <w:widowControl w:val="0"/>
        <w:spacing w:after="0" w:line="360" w:lineRule="auto"/>
        <w:ind w:firstLine="709"/>
        <w:jc w:val="both"/>
        <w:rPr>
          <w:rFonts w:ascii="Ubuntu" w:hAnsi="Ubuntu" w:cs="Segoe UI"/>
          <w:bCs/>
          <w:sz w:val="66"/>
          <w:szCs w:val="72"/>
          <w:highlight w:val="yellow"/>
        </w:rPr>
      </w:pPr>
    </w:p>
    <w:p w:rsidR="00BF53C8" w:rsidRPr="00C2573B" w:rsidRDefault="00BF53C8" w:rsidP="00BF53C8">
      <w:pPr>
        <w:widowControl w:val="0"/>
        <w:spacing w:after="0" w:line="240" w:lineRule="auto"/>
        <w:jc w:val="center"/>
        <w:rPr>
          <w:rFonts w:ascii="Ubuntu" w:hAnsi="Ubuntu" w:cs="Times New Roman"/>
          <w:b/>
          <w:bCs/>
          <w:i/>
          <w:szCs w:val="21"/>
          <w:highlight w:val="yellow"/>
        </w:rPr>
      </w:pPr>
    </w:p>
    <w:p w:rsidR="00BC1E19" w:rsidRPr="008D587C" w:rsidRDefault="007F3FDC" w:rsidP="00BF53C8">
      <w:pPr>
        <w:widowControl w:val="0"/>
        <w:spacing w:after="0" w:line="240" w:lineRule="auto"/>
        <w:jc w:val="center"/>
        <w:rPr>
          <w:rFonts w:ascii="Ubuntu" w:hAnsi="Ubuntu" w:cs="Times New Roman"/>
          <w:b/>
          <w:bCs/>
          <w:i/>
          <w:szCs w:val="21"/>
        </w:rPr>
      </w:pPr>
      <w:r w:rsidRPr="008D587C">
        <w:rPr>
          <w:rFonts w:ascii="Ubuntu" w:hAnsi="Ubuntu" w:cs="Times New Roman"/>
          <w:b/>
          <w:bCs/>
          <w:i/>
          <w:szCs w:val="21"/>
        </w:rPr>
        <w:t xml:space="preserve">ANA </w:t>
      </w:r>
      <w:r w:rsidR="00941BFA" w:rsidRPr="008D587C">
        <w:rPr>
          <w:rFonts w:ascii="Ubuntu" w:hAnsi="Ubuntu" w:cs="Times New Roman"/>
          <w:b/>
          <w:bCs/>
          <w:i/>
          <w:szCs w:val="21"/>
        </w:rPr>
        <w:t>CRISTINA CI</w:t>
      </w:r>
      <w:r w:rsidRPr="008D587C">
        <w:rPr>
          <w:rFonts w:ascii="Ubuntu" w:hAnsi="Ubuntu" w:cs="Times New Roman"/>
          <w:b/>
          <w:bCs/>
          <w:i/>
          <w:szCs w:val="21"/>
        </w:rPr>
        <w:t>GERZA</w:t>
      </w:r>
      <w:r w:rsidR="00941BFA" w:rsidRPr="008D587C">
        <w:rPr>
          <w:rFonts w:ascii="Ubuntu" w:hAnsi="Ubuntu" w:cs="Times New Roman"/>
          <w:b/>
          <w:bCs/>
          <w:i/>
          <w:szCs w:val="21"/>
        </w:rPr>
        <w:t xml:space="preserve"> SILVA</w:t>
      </w:r>
      <w:r w:rsidRPr="008D587C">
        <w:rPr>
          <w:rFonts w:ascii="Ubuntu" w:hAnsi="Ubuntu" w:cs="Times New Roman"/>
          <w:b/>
          <w:bCs/>
          <w:i/>
          <w:szCs w:val="21"/>
        </w:rPr>
        <w:t xml:space="preserve"> </w:t>
      </w:r>
    </w:p>
    <w:p w:rsidR="00BC1E19" w:rsidRPr="008D587C" w:rsidRDefault="00BC1E19" w:rsidP="00BF53C8">
      <w:pPr>
        <w:widowControl w:val="0"/>
        <w:spacing w:after="0" w:line="240" w:lineRule="auto"/>
        <w:jc w:val="center"/>
        <w:rPr>
          <w:rFonts w:ascii="Ubuntu" w:hAnsi="Ubuntu" w:cs="Times New Roman"/>
          <w:bCs/>
          <w:i/>
          <w:sz w:val="20"/>
          <w:szCs w:val="21"/>
        </w:rPr>
      </w:pPr>
      <w:r w:rsidRPr="008D587C">
        <w:rPr>
          <w:rFonts w:ascii="Ubuntu" w:hAnsi="Ubuntu" w:cs="Times New Roman"/>
          <w:bCs/>
          <w:i/>
          <w:sz w:val="20"/>
          <w:szCs w:val="21"/>
        </w:rPr>
        <w:t>Pregoeir</w:t>
      </w:r>
      <w:r w:rsidR="00953D39" w:rsidRPr="008D587C">
        <w:rPr>
          <w:rFonts w:ascii="Ubuntu" w:hAnsi="Ubuntu" w:cs="Times New Roman"/>
          <w:bCs/>
          <w:i/>
          <w:sz w:val="20"/>
          <w:szCs w:val="21"/>
        </w:rPr>
        <w:t>a</w:t>
      </w:r>
      <w:r w:rsidR="008F6700" w:rsidRPr="008D587C">
        <w:rPr>
          <w:rFonts w:ascii="Ubuntu" w:hAnsi="Ubuntu" w:cs="Times New Roman"/>
          <w:bCs/>
          <w:i/>
          <w:sz w:val="20"/>
          <w:szCs w:val="21"/>
        </w:rPr>
        <w:t xml:space="preserve"> - </w:t>
      </w:r>
      <w:r w:rsidRPr="008D587C">
        <w:rPr>
          <w:rFonts w:ascii="Ubuntu" w:hAnsi="Ubuntu" w:cs="Times New Roman"/>
          <w:bCs/>
          <w:i/>
          <w:sz w:val="20"/>
          <w:szCs w:val="21"/>
        </w:rPr>
        <w:t>SENAR/MT</w:t>
      </w:r>
    </w:p>
    <w:p w:rsidR="00BC1E19" w:rsidRPr="008D587C" w:rsidRDefault="00BC1E19" w:rsidP="00BF53C8">
      <w:pPr>
        <w:widowControl w:val="0"/>
        <w:spacing w:after="0" w:line="240" w:lineRule="auto"/>
        <w:jc w:val="center"/>
        <w:rPr>
          <w:rFonts w:ascii="Ubuntu" w:hAnsi="Ubuntu" w:cs="Times New Roman"/>
          <w:bCs/>
          <w:sz w:val="100"/>
          <w:szCs w:val="72"/>
        </w:rPr>
      </w:pPr>
    </w:p>
    <w:tbl>
      <w:tblPr>
        <w:tblStyle w:val="Tabelacomgrade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76"/>
        <w:gridCol w:w="4678"/>
      </w:tblGrid>
      <w:tr w:rsidR="00BC1E19" w:rsidRPr="008B5B3D" w:rsidTr="00BF53C8">
        <w:tc>
          <w:tcPr>
            <w:tcW w:w="4676" w:type="dxa"/>
            <w:shd w:val="clear" w:color="auto" w:fill="auto"/>
          </w:tcPr>
          <w:p w:rsidR="00BF53C8" w:rsidRPr="008D587C" w:rsidRDefault="00BF53C8" w:rsidP="00BF53C8">
            <w:pPr>
              <w:widowControl w:val="0"/>
              <w:jc w:val="center"/>
              <w:rPr>
                <w:rFonts w:ascii="Ubuntu" w:hAnsi="Ubuntu" w:cs="Times New Roman"/>
                <w:b/>
                <w:bCs/>
                <w:i/>
                <w:szCs w:val="21"/>
              </w:rPr>
            </w:pPr>
          </w:p>
          <w:p w:rsidR="00BC1E19" w:rsidRPr="008D587C" w:rsidRDefault="007F3FDC" w:rsidP="00BF53C8">
            <w:pPr>
              <w:widowControl w:val="0"/>
              <w:jc w:val="center"/>
              <w:rPr>
                <w:rFonts w:ascii="Ubuntu" w:hAnsi="Ubuntu" w:cs="Times New Roman"/>
                <w:b/>
                <w:bCs/>
                <w:i/>
                <w:szCs w:val="21"/>
              </w:rPr>
            </w:pPr>
            <w:r w:rsidRPr="008D587C">
              <w:rPr>
                <w:rFonts w:ascii="Ubuntu" w:hAnsi="Ubuntu" w:cs="Times New Roman"/>
                <w:b/>
                <w:bCs/>
                <w:i/>
                <w:szCs w:val="21"/>
              </w:rPr>
              <w:t xml:space="preserve">AMANDA </w:t>
            </w:r>
            <w:r w:rsidR="004F6C7F" w:rsidRPr="008D587C">
              <w:rPr>
                <w:rFonts w:ascii="Ubuntu" w:hAnsi="Ubuntu" w:cs="Times New Roman"/>
                <w:b/>
                <w:bCs/>
                <w:i/>
                <w:szCs w:val="21"/>
              </w:rPr>
              <w:t>CAROLINA DA SILVA</w:t>
            </w:r>
          </w:p>
          <w:p w:rsidR="00BC1E19" w:rsidRPr="008D587C" w:rsidRDefault="00BC1E19" w:rsidP="00BF53C8">
            <w:pPr>
              <w:widowControl w:val="0"/>
              <w:jc w:val="center"/>
              <w:rPr>
                <w:rFonts w:ascii="Ubuntu" w:hAnsi="Ubuntu" w:cs="Times New Roman"/>
                <w:b/>
                <w:bCs/>
                <w:i/>
                <w:szCs w:val="21"/>
              </w:rPr>
            </w:pPr>
            <w:r w:rsidRPr="008D587C">
              <w:rPr>
                <w:rFonts w:ascii="Ubuntu" w:hAnsi="Ubuntu" w:cs="Times New Roman"/>
                <w:bCs/>
                <w:i/>
                <w:sz w:val="20"/>
                <w:szCs w:val="21"/>
              </w:rPr>
              <w:t>Equipe de Apoio - SENAR/MT</w:t>
            </w:r>
          </w:p>
        </w:tc>
        <w:tc>
          <w:tcPr>
            <w:tcW w:w="4678" w:type="dxa"/>
            <w:shd w:val="clear" w:color="auto" w:fill="auto"/>
          </w:tcPr>
          <w:p w:rsidR="00BF53C8" w:rsidRPr="008D587C" w:rsidRDefault="00953D39" w:rsidP="00BF53C8">
            <w:pPr>
              <w:widowControl w:val="0"/>
              <w:jc w:val="center"/>
              <w:rPr>
                <w:rFonts w:ascii="Ubuntu" w:hAnsi="Ubuntu" w:cs="Times New Roman"/>
                <w:b/>
                <w:bCs/>
                <w:i/>
                <w:szCs w:val="21"/>
              </w:rPr>
            </w:pPr>
            <w:r w:rsidRPr="008D587C">
              <w:rPr>
                <w:rFonts w:ascii="Ubuntu" w:hAnsi="Ubuntu" w:cs="Times New Roman"/>
                <w:b/>
                <w:bCs/>
                <w:i/>
                <w:szCs w:val="21"/>
              </w:rPr>
              <w:t xml:space="preserve"> </w:t>
            </w:r>
          </w:p>
          <w:p w:rsidR="00BC1E19" w:rsidRPr="008D587C" w:rsidRDefault="007F3FDC" w:rsidP="00BF53C8">
            <w:pPr>
              <w:widowControl w:val="0"/>
              <w:jc w:val="center"/>
              <w:rPr>
                <w:rFonts w:ascii="Ubuntu" w:hAnsi="Ubuntu" w:cs="Times New Roman"/>
                <w:b/>
                <w:bCs/>
                <w:i/>
                <w:szCs w:val="21"/>
              </w:rPr>
            </w:pPr>
            <w:r w:rsidRPr="008D587C">
              <w:rPr>
                <w:rFonts w:ascii="Ubuntu" w:hAnsi="Ubuntu" w:cs="Times New Roman"/>
                <w:b/>
                <w:bCs/>
                <w:i/>
                <w:szCs w:val="21"/>
              </w:rPr>
              <w:t>ALINE</w:t>
            </w:r>
            <w:r w:rsidR="004F6C7F" w:rsidRPr="008D587C">
              <w:rPr>
                <w:rFonts w:ascii="Ubuntu" w:hAnsi="Ubuntu" w:cs="Times New Roman"/>
                <w:b/>
                <w:bCs/>
                <w:i/>
                <w:szCs w:val="21"/>
              </w:rPr>
              <w:t xml:space="preserve"> ANNE MOREIRA LIMA</w:t>
            </w:r>
          </w:p>
          <w:p w:rsidR="00BC1E19" w:rsidRPr="008D587C" w:rsidRDefault="00BC1E19" w:rsidP="00BF53C8">
            <w:pPr>
              <w:widowControl w:val="0"/>
              <w:jc w:val="center"/>
              <w:rPr>
                <w:rFonts w:ascii="Ubuntu" w:hAnsi="Ubuntu" w:cs="Times New Roman"/>
                <w:bCs/>
                <w:i/>
                <w:szCs w:val="21"/>
              </w:rPr>
            </w:pPr>
            <w:r w:rsidRPr="008D587C">
              <w:rPr>
                <w:rFonts w:ascii="Ubuntu" w:hAnsi="Ubuntu" w:cs="Times New Roman"/>
                <w:bCs/>
                <w:i/>
                <w:sz w:val="20"/>
                <w:szCs w:val="21"/>
              </w:rPr>
              <w:t>Equipe de Apoio - SENAR/MT</w:t>
            </w:r>
          </w:p>
        </w:tc>
      </w:tr>
    </w:tbl>
    <w:p w:rsidR="00BC1E19" w:rsidRPr="008B5B3D" w:rsidRDefault="00BC1E19" w:rsidP="008B5B3D">
      <w:pPr>
        <w:widowControl w:val="0"/>
        <w:shd w:val="clear" w:color="auto" w:fill="FFFFFF" w:themeFill="background1"/>
        <w:spacing w:before="60" w:after="60" w:line="360" w:lineRule="auto"/>
        <w:jc w:val="both"/>
        <w:rPr>
          <w:rFonts w:ascii="Ubuntu" w:hAnsi="Ubuntu" w:cs="Segoe UI"/>
          <w:b/>
          <w:sz w:val="16"/>
          <w:szCs w:val="24"/>
        </w:rPr>
      </w:pPr>
    </w:p>
    <w:sectPr w:rsidR="00BC1E19" w:rsidRPr="008B5B3D" w:rsidSect="00142332">
      <w:headerReference w:type="default" r:id="rId11"/>
      <w:footerReference w:type="default" r:id="rId12"/>
      <w:pgSz w:w="11906" w:h="16838"/>
      <w:pgMar w:top="1843" w:right="1134" w:bottom="1843" w:left="1418" w:header="709" w:footer="19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0FF" w:rsidRDefault="000520FF" w:rsidP="00AF3AF9">
      <w:pPr>
        <w:spacing w:after="0" w:line="240" w:lineRule="auto"/>
      </w:pPr>
      <w:r>
        <w:separator/>
      </w:r>
    </w:p>
  </w:endnote>
  <w:endnote w:type="continuationSeparator" w:id="0">
    <w:p w:rsidR="000520FF" w:rsidRDefault="000520FF" w:rsidP="00AF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Arial"/>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1E" w:rsidRDefault="00D21F1E">
    <w:pPr>
      <w:pStyle w:val="Rodap"/>
    </w:pPr>
    <w:r>
      <w:rPr>
        <w:noProof/>
        <w:lang w:eastAsia="pt-BR"/>
      </w:rPr>
      <mc:AlternateContent>
        <mc:Choice Requires="wps">
          <w:drawing>
            <wp:anchor distT="0" distB="0" distL="114300" distR="114300" simplePos="0" relativeHeight="251660288" behindDoc="0" locked="0" layoutInCell="0" allowOverlap="1">
              <wp:simplePos x="0" y="0"/>
              <wp:positionH relativeFrom="rightMargin">
                <wp:posOffset>182880</wp:posOffset>
              </wp:positionH>
              <wp:positionV relativeFrom="margin">
                <wp:posOffset>5832475</wp:posOffset>
              </wp:positionV>
              <wp:extent cx="501650" cy="2183130"/>
              <wp:effectExtent l="0" t="0" r="0" b="762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F1E" w:rsidRPr="00B128AC" w:rsidRDefault="00D21F1E">
                          <w:pPr>
                            <w:pStyle w:val="Rodap"/>
                            <w:rPr>
                              <w:rFonts w:ascii="Segoe UI" w:eastAsia="Times New Roman" w:hAnsi="Segoe UI" w:cs="Segoe UI"/>
                              <w:sz w:val="36"/>
                              <w:szCs w:val="44"/>
                            </w:rPr>
                          </w:pPr>
                          <w:r w:rsidRPr="00B128AC">
                            <w:rPr>
                              <w:rFonts w:ascii="Segoe UI" w:eastAsia="Times New Roman" w:hAnsi="Segoe UI" w:cs="Segoe UI"/>
                              <w:sz w:val="18"/>
                            </w:rPr>
                            <w:t>Página</w:t>
                          </w:r>
                          <w:r w:rsidRPr="00B128AC">
                            <w:rPr>
                              <w:rFonts w:ascii="Segoe UI" w:eastAsia="Times New Roman" w:hAnsi="Segoe UI" w:cs="Segoe UI"/>
                              <w:sz w:val="18"/>
                            </w:rPr>
                            <w:fldChar w:fldCharType="begin"/>
                          </w:r>
                          <w:r w:rsidRPr="007F1766">
                            <w:rPr>
                              <w:rFonts w:ascii="Segoe UI" w:hAnsi="Segoe UI" w:cs="Segoe UI"/>
                              <w:sz w:val="18"/>
                            </w:rPr>
                            <w:instrText>PAGE    \* MERGEFORMAT</w:instrText>
                          </w:r>
                          <w:r w:rsidRPr="00B128AC">
                            <w:rPr>
                              <w:rFonts w:ascii="Segoe UI" w:eastAsia="Times New Roman" w:hAnsi="Segoe UI" w:cs="Segoe UI"/>
                              <w:sz w:val="18"/>
                            </w:rPr>
                            <w:fldChar w:fldCharType="separate"/>
                          </w:r>
                          <w:r w:rsidR="00D04B5A" w:rsidRPr="00D04B5A">
                            <w:rPr>
                              <w:rFonts w:ascii="Segoe UI" w:eastAsia="Times New Roman" w:hAnsi="Segoe UI" w:cs="Segoe UI"/>
                              <w:noProof/>
                              <w:sz w:val="36"/>
                              <w:szCs w:val="44"/>
                            </w:rPr>
                            <w:t>8</w:t>
                          </w:r>
                          <w:r w:rsidRPr="00B128AC">
                            <w:rPr>
                              <w:rFonts w:ascii="Segoe UI" w:eastAsia="Times New Roman" w:hAnsi="Segoe UI" w:cs="Segoe UI"/>
                              <w:sz w:val="36"/>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26" style="position:absolute;margin-left:14.4pt;margin-top:459.25pt;width:39.5pt;height:171.9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FGugIAALY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" o:allowincell="f" filled="f" stroked="f">
              <v:textbox style="layout-flow:vertical;mso-layout-flow-alt:bottom-to-top">
                <w:txbxContent>
                  <w:p w:rsidR="00D21F1E" w:rsidRPr="00B128AC" w:rsidRDefault="00D21F1E">
                    <w:pPr>
                      <w:pStyle w:val="Rodap"/>
                      <w:rPr>
                        <w:rFonts w:ascii="Segoe UI" w:eastAsia="Times New Roman" w:hAnsi="Segoe UI" w:cs="Segoe UI"/>
                        <w:sz w:val="36"/>
                        <w:szCs w:val="44"/>
                      </w:rPr>
                    </w:pPr>
                    <w:r w:rsidRPr="00B128AC">
                      <w:rPr>
                        <w:rFonts w:ascii="Segoe UI" w:eastAsia="Times New Roman" w:hAnsi="Segoe UI" w:cs="Segoe UI"/>
                        <w:sz w:val="18"/>
                      </w:rPr>
                      <w:t>Página</w:t>
                    </w:r>
                    <w:r w:rsidRPr="00B128AC">
                      <w:rPr>
                        <w:rFonts w:ascii="Segoe UI" w:eastAsia="Times New Roman" w:hAnsi="Segoe UI" w:cs="Segoe UI"/>
                        <w:sz w:val="18"/>
                      </w:rPr>
                      <w:fldChar w:fldCharType="begin"/>
                    </w:r>
                    <w:r w:rsidRPr="007F1766">
                      <w:rPr>
                        <w:rFonts w:ascii="Segoe UI" w:hAnsi="Segoe UI" w:cs="Segoe UI"/>
                        <w:sz w:val="18"/>
                      </w:rPr>
                      <w:instrText>PAGE    \* MERGEFORMAT</w:instrText>
                    </w:r>
                    <w:r w:rsidRPr="00B128AC">
                      <w:rPr>
                        <w:rFonts w:ascii="Segoe UI" w:eastAsia="Times New Roman" w:hAnsi="Segoe UI" w:cs="Segoe UI"/>
                        <w:sz w:val="18"/>
                      </w:rPr>
                      <w:fldChar w:fldCharType="separate"/>
                    </w:r>
                    <w:r w:rsidR="00D04B5A" w:rsidRPr="00D04B5A">
                      <w:rPr>
                        <w:rFonts w:ascii="Segoe UI" w:eastAsia="Times New Roman" w:hAnsi="Segoe UI" w:cs="Segoe UI"/>
                        <w:noProof/>
                        <w:sz w:val="36"/>
                        <w:szCs w:val="44"/>
                      </w:rPr>
                      <w:t>8</w:t>
                    </w:r>
                    <w:r w:rsidRPr="00B128AC">
                      <w:rPr>
                        <w:rFonts w:ascii="Segoe UI" w:eastAsia="Times New Roman" w:hAnsi="Segoe UI" w:cs="Segoe UI"/>
                        <w:sz w:val="36"/>
                        <w:szCs w:val="4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0FF" w:rsidRDefault="000520FF" w:rsidP="00AF3AF9">
      <w:pPr>
        <w:spacing w:after="0" w:line="240" w:lineRule="auto"/>
      </w:pPr>
      <w:r>
        <w:separator/>
      </w:r>
    </w:p>
  </w:footnote>
  <w:footnote w:type="continuationSeparator" w:id="0">
    <w:p w:rsidR="000520FF" w:rsidRDefault="000520FF" w:rsidP="00AF3AF9">
      <w:pPr>
        <w:spacing w:after="0" w:line="240" w:lineRule="auto"/>
      </w:pPr>
      <w:r>
        <w:continuationSeparator/>
      </w:r>
    </w:p>
  </w:footnote>
  <w:footnote w:id="1">
    <w:p w:rsidR="00EE5CBD" w:rsidRPr="004E08C6" w:rsidRDefault="00EE5CBD" w:rsidP="00EE5CBD">
      <w:pPr>
        <w:pStyle w:val="Textodenotaderodap"/>
        <w:ind w:left="142" w:hanging="142"/>
        <w:jc w:val="both"/>
        <w:rPr>
          <w:rFonts w:ascii="Ubuntu" w:hAnsi="Ubuntu" w:cs="Times New Roman"/>
          <w:sz w:val="18"/>
          <w:szCs w:val="18"/>
        </w:rPr>
      </w:pPr>
      <w:r w:rsidRPr="004E08C6">
        <w:rPr>
          <w:rStyle w:val="Refdenotaderodap"/>
          <w:rFonts w:ascii="Ubuntu" w:hAnsi="Ubuntu" w:cs="Segoe UI"/>
          <w:sz w:val="18"/>
        </w:rPr>
        <w:footnoteRef/>
      </w:r>
      <w:r w:rsidRPr="004E08C6">
        <w:rPr>
          <w:rFonts w:ascii="Ubuntu" w:hAnsi="Ubuntu" w:cs="Segoe UI"/>
          <w:sz w:val="18"/>
        </w:rPr>
        <w:t xml:space="preserve"> </w:t>
      </w:r>
      <w:r w:rsidRPr="004E08C6">
        <w:rPr>
          <w:rFonts w:ascii="Ubuntu" w:hAnsi="Ubuntu" w:cs="Segoe UI"/>
          <w:sz w:val="18"/>
        </w:rPr>
        <w:tab/>
      </w:r>
      <w:r w:rsidRPr="004E08C6">
        <w:rPr>
          <w:rFonts w:ascii="Ubuntu" w:hAnsi="Ubuntu" w:cs="Times New Roman"/>
          <w:bCs/>
          <w:sz w:val="18"/>
          <w:szCs w:val="18"/>
        </w:rPr>
        <w:t xml:space="preserve">AMORIM, Victor Aguiar Jardim de. </w:t>
      </w:r>
      <w:r w:rsidRPr="004E08C6">
        <w:rPr>
          <w:rFonts w:ascii="Ubuntu" w:hAnsi="Ubuntu" w:cs="Times New Roman"/>
          <w:b/>
          <w:bCs/>
          <w:sz w:val="18"/>
          <w:szCs w:val="18"/>
        </w:rPr>
        <w:t>Licitações e contratos administrativos: teoria e jurisprudência</w:t>
      </w:r>
      <w:r w:rsidRPr="004E08C6">
        <w:rPr>
          <w:rFonts w:ascii="Ubuntu" w:hAnsi="Ubuntu" w:cs="Times New Roman"/>
          <w:bCs/>
          <w:sz w:val="18"/>
          <w:szCs w:val="18"/>
        </w:rPr>
        <w:t>. 2. ed. – Brasília: Senado Federal, Coordenação de Edições Técnicas, 2018. p.96.</w:t>
      </w:r>
    </w:p>
  </w:footnote>
  <w:footnote w:id="2">
    <w:p w:rsidR="005E75F6" w:rsidRPr="000B5A90" w:rsidRDefault="005E75F6" w:rsidP="005E75F6">
      <w:pPr>
        <w:pStyle w:val="Textodenotaderodap"/>
        <w:rPr>
          <w:rFonts w:ascii="Ubuntu" w:hAnsi="Ubuntu"/>
        </w:rPr>
      </w:pPr>
      <w:r w:rsidRPr="000B5A90">
        <w:rPr>
          <w:rStyle w:val="Refdenotaderodap"/>
          <w:rFonts w:ascii="Ubuntu" w:hAnsi="Ubuntu"/>
        </w:rPr>
        <w:footnoteRef/>
      </w:r>
      <w:r w:rsidRPr="000B5A90">
        <w:rPr>
          <w:rFonts w:ascii="Ubuntu" w:hAnsi="Ubuntu"/>
        </w:rPr>
        <w:t xml:space="preserve"> TCU. Acórdão 1338/2006.Plenário.</w:t>
      </w:r>
    </w:p>
  </w:footnote>
  <w:footnote w:id="3">
    <w:p w:rsidR="005E75F6" w:rsidRPr="006203D6" w:rsidRDefault="005E75F6" w:rsidP="005E75F6">
      <w:pPr>
        <w:pStyle w:val="Textodenotaderodap"/>
        <w:jc w:val="both"/>
        <w:rPr>
          <w:rFonts w:ascii="Ubuntu" w:hAnsi="Ubuntu"/>
        </w:rPr>
      </w:pPr>
      <w:r w:rsidRPr="006203D6">
        <w:rPr>
          <w:rStyle w:val="Refdenotaderodap"/>
          <w:rFonts w:ascii="Ubuntu" w:hAnsi="Ubuntu"/>
        </w:rPr>
        <w:footnoteRef/>
      </w:r>
      <w:r w:rsidRPr="006203D6">
        <w:rPr>
          <w:rFonts w:ascii="Ubuntu" w:hAnsi="Ubuntu"/>
        </w:rPr>
        <w:t xml:space="preserve"> JUSTEN FILHO, Marçal. </w:t>
      </w:r>
      <w:r w:rsidRPr="006203D6">
        <w:rPr>
          <w:rFonts w:ascii="Ubuntu" w:hAnsi="Ubuntu"/>
          <w:i/>
          <w:iCs/>
        </w:rPr>
        <w:t>Comentários à lei de licitações e contratos administrativos. </w:t>
      </w:r>
      <w:r w:rsidRPr="006203D6">
        <w:rPr>
          <w:rFonts w:ascii="Ubuntu" w:hAnsi="Ubuntu"/>
        </w:rPr>
        <w:t>12. Ed. São Paulo: Dialética, 2008. p. 434.</w:t>
      </w:r>
    </w:p>
  </w:footnote>
  <w:footnote w:id="4">
    <w:p w:rsidR="00E679E3" w:rsidRDefault="00E679E3">
      <w:pPr>
        <w:pStyle w:val="Textodenotaderodap"/>
      </w:pPr>
      <w:r>
        <w:rPr>
          <w:rStyle w:val="Refdenotaderodap"/>
        </w:rPr>
        <w:footnoteRef/>
      </w:r>
      <w:r>
        <w:t xml:space="preserve"> </w:t>
      </w:r>
      <w:hyperlink r:id="rId1" w:history="1">
        <w:r w:rsidRPr="00CB52D4">
          <w:rPr>
            <w:rStyle w:val="Hyperlink"/>
            <w:bCs/>
          </w:rPr>
          <w:t>https://revista.tcu.gov.br/ojs/index.php/RTCU/article/view/522/573</w:t>
        </w:r>
      </w:hyperlink>
      <w:r>
        <w:rPr>
          <w:bCs/>
        </w:rPr>
        <w:t xml:space="preserve"> </w:t>
      </w:r>
    </w:p>
  </w:footnote>
  <w:footnote w:id="5">
    <w:p w:rsidR="00FD6F62" w:rsidRDefault="00FD6F62">
      <w:pPr>
        <w:pStyle w:val="Textodenotaderodap"/>
      </w:pPr>
      <w:r>
        <w:rPr>
          <w:rStyle w:val="Refdenotaderodap"/>
        </w:rPr>
        <w:footnoteRef/>
      </w:r>
      <w:r>
        <w:t xml:space="preserve"> </w:t>
      </w:r>
      <w:hyperlink r:id="rId2" w:history="1">
        <w:r w:rsidRPr="00CB52D4">
          <w:rPr>
            <w:rStyle w:val="Hyperlink"/>
          </w:rPr>
          <w:t>https://www.blogjml.com.br/?area=artigo&amp;c=93f266c8d1832e23fe989164f9f0ed9c</w:t>
        </w:r>
      </w:hyperlink>
      <w:r>
        <w:t xml:space="preserve"> </w:t>
      </w:r>
    </w:p>
  </w:footnote>
  <w:footnote w:id="6">
    <w:p w:rsidR="00516A77" w:rsidRDefault="00516A77">
      <w:pPr>
        <w:pStyle w:val="Textodenotaderodap"/>
      </w:pPr>
      <w:r>
        <w:rPr>
          <w:rStyle w:val="Refdenotaderodap"/>
        </w:rPr>
        <w:footnoteRef/>
      </w:r>
      <w:r>
        <w:t xml:space="preserve"> </w:t>
      </w:r>
      <w:r w:rsidRPr="00516A77">
        <w:t>MEIRELLES, Hely Lopes. </w:t>
      </w:r>
      <w:r w:rsidRPr="00516A77">
        <w:rPr>
          <w:i/>
          <w:iCs/>
        </w:rPr>
        <w:t>Direito administrativo brasileiro</w:t>
      </w:r>
      <w:r w:rsidRPr="00516A77">
        <w:t>. 25. ed. São Paulo: Malheiros, 2000, p. 274.</w:t>
      </w:r>
    </w:p>
  </w:footnote>
  <w:footnote w:id="7">
    <w:p w:rsidR="00A21A8D" w:rsidRDefault="00A21A8D">
      <w:pPr>
        <w:pStyle w:val="Textodenotaderodap"/>
      </w:pPr>
      <w:r>
        <w:rPr>
          <w:rStyle w:val="Refdenotaderodap"/>
        </w:rPr>
        <w:footnoteRef/>
      </w:r>
      <w:r>
        <w:t xml:space="preserve"> </w:t>
      </w:r>
      <w:r w:rsidRPr="00A21A8D">
        <w:t xml:space="preserve">SUNDFELD, Carlos Ari; PORTO NETO, </w:t>
      </w:r>
      <w:proofErr w:type="spellStart"/>
      <w:r w:rsidRPr="00A21A8D">
        <w:t>Benedicto</w:t>
      </w:r>
      <w:proofErr w:type="spellEnd"/>
      <w:r w:rsidRPr="00A21A8D">
        <w:t xml:space="preserve"> Pereira. </w:t>
      </w:r>
      <w:r w:rsidRPr="00A21A8D">
        <w:rPr>
          <w:i/>
          <w:iCs/>
        </w:rPr>
        <w:t>Licitação para concessão do serviço móvel celular</w:t>
      </w:r>
      <w:r w:rsidRPr="00A21A8D">
        <w:t>. Zênite. ILC nº 49 - março/98. p. 204.</w:t>
      </w:r>
      <w:r>
        <w:t xml:space="preserve"> </w:t>
      </w:r>
    </w:p>
  </w:footnote>
  <w:footnote w:id="8">
    <w:p w:rsidR="00A17296" w:rsidRDefault="00A17296">
      <w:pPr>
        <w:pStyle w:val="Textodenotaderodap"/>
      </w:pPr>
      <w:r>
        <w:rPr>
          <w:rStyle w:val="Refdenotaderodap"/>
        </w:rPr>
        <w:footnoteRef/>
      </w:r>
      <w:r>
        <w:t xml:space="preserve"> </w:t>
      </w:r>
      <w:r w:rsidRPr="00A17296">
        <w:t xml:space="preserve">TJSC – AC em MS – 2002.015898-0 – Dês. Relator Vanderlei </w:t>
      </w:r>
      <w:proofErr w:type="spellStart"/>
      <w:r w:rsidRPr="00A17296">
        <w:t>Romer</w:t>
      </w:r>
      <w:proofErr w:type="spellEnd"/>
      <w:r w:rsidRPr="00A17296">
        <w:t xml:space="preserve"> – Julgado em21/11/2002.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F1E" w:rsidRDefault="00D21F1E">
    <w:pPr>
      <w:pStyle w:val="Cabealho"/>
    </w:pPr>
    <w:r>
      <w:rPr>
        <w:noProof/>
        <w:lang w:eastAsia="pt-BR"/>
      </w:rPr>
      <w:drawing>
        <wp:anchor distT="0" distB="0" distL="114300" distR="114300" simplePos="0" relativeHeight="251658240" behindDoc="0" locked="0" layoutInCell="1" allowOverlap="1">
          <wp:simplePos x="0" y="0"/>
          <wp:positionH relativeFrom="column">
            <wp:posOffset>-948055</wp:posOffset>
          </wp:positionH>
          <wp:positionV relativeFrom="paragraph">
            <wp:posOffset>-964565</wp:posOffset>
          </wp:positionV>
          <wp:extent cx="7637515" cy="11363325"/>
          <wp:effectExtent l="0" t="0" r="190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A4 SENAR-MT - Editáve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7515" cy="11363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13E"/>
    <w:multiLevelType w:val="hybridMultilevel"/>
    <w:tmpl w:val="3F261140"/>
    <w:lvl w:ilvl="0" w:tplc="3A9AB806">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087C236D"/>
    <w:multiLevelType w:val="hybridMultilevel"/>
    <w:tmpl w:val="006CA0CC"/>
    <w:lvl w:ilvl="0" w:tplc="49082D4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1EA84AB6"/>
    <w:multiLevelType w:val="hybridMultilevel"/>
    <w:tmpl w:val="F6F6EED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2D902B5A"/>
    <w:multiLevelType w:val="hybridMultilevel"/>
    <w:tmpl w:val="459865A2"/>
    <w:lvl w:ilvl="0" w:tplc="5600D6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2F9F1074"/>
    <w:multiLevelType w:val="hybridMultilevel"/>
    <w:tmpl w:val="527E2CE6"/>
    <w:lvl w:ilvl="0" w:tplc="9404C17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35B068AD"/>
    <w:multiLevelType w:val="hybridMultilevel"/>
    <w:tmpl w:val="03ECCF32"/>
    <w:lvl w:ilvl="0" w:tplc="04160011">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3CEE4413"/>
    <w:multiLevelType w:val="hybridMultilevel"/>
    <w:tmpl w:val="0E1E0EE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3D6C2863"/>
    <w:multiLevelType w:val="hybridMultilevel"/>
    <w:tmpl w:val="3F003BB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49A86BF4"/>
    <w:multiLevelType w:val="hybridMultilevel"/>
    <w:tmpl w:val="9DA65970"/>
    <w:lvl w:ilvl="0" w:tplc="49082D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71565F"/>
    <w:multiLevelType w:val="hybridMultilevel"/>
    <w:tmpl w:val="9F90F262"/>
    <w:lvl w:ilvl="0" w:tplc="545A718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4D370E39"/>
    <w:multiLevelType w:val="hybridMultilevel"/>
    <w:tmpl w:val="7E32C9F6"/>
    <w:lvl w:ilvl="0" w:tplc="951247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545D3473"/>
    <w:multiLevelType w:val="hybridMultilevel"/>
    <w:tmpl w:val="45AA06EC"/>
    <w:lvl w:ilvl="0" w:tplc="083053B2">
      <w:start w:val="1"/>
      <w:numFmt w:val="lowerLetter"/>
      <w:lvlText w:val="%1)"/>
      <w:lvlJc w:val="left"/>
      <w:pPr>
        <w:ind w:left="1429" w:hanging="360"/>
      </w:pPr>
      <w:rPr>
        <w:rFonts w:hint="default"/>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55B9688D"/>
    <w:multiLevelType w:val="hybridMultilevel"/>
    <w:tmpl w:val="6DFE0F9A"/>
    <w:lvl w:ilvl="0" w:tplc="FEF0FE40">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5AAD72DC"/>
    <w:multiLevelType w:val="hybridMultilevel"/>
    <w:tmpl w:val="146E0BDC"/>
    <w:lvl w:ilvl="0" w:tplc="DD24489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5F162344"/>
    <w:multiLevelType w:val="multilevel"/>
    <w:tmpl w:val="0D3E7A0C"/>
    <w:lvl w:ilvl="0">
      <w:start w:val="6"/>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22E3F74"/>
    <w:multiLevelType w:val="hybridMultilevel"/>
    <w:tmpl w:val="42760F3C"/>
    <w:lvl w:ilvl="0" w:tplc="9C0049B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62B345AC"/>
    <w:multiLevelType w:val="hybridMultilevel"/>
    <w:tmpl w:val="C0E81340"/>
    <w:lvl w:ilvl="0" w:tplc="FCCE118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540063B"/>
    <w:multiLevelType w:val="hybridMultilevel"/>
    <w:tmpl w:val="97786D92"/>
    <w:lvl w:ilvl="0" w:tplc="22D00142">
      <w:start w:val="1"/>
      <w:numFmt w:val="lowerLetter"/>
      <w:lvlText w:val="%1)"/>
      <w:lvlJc w:val="left"/>
      <w:pPr>
        <w:ind w:left="418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7654B1B"/>
    <w:multiLevelType w:val="hybridMultilevel"/>
    <w:tmpl w:val="79AA1560"/>
    <w:lvl w:ilvl="0" w:tplc="A2E48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93F6850"/>
    <w:multiLevelType w:val="hybridMultilevel"/>
    <w:tmpl w:val="36DE3452"/>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15:restartNumberingAfterBreak="0">
    <w:nsid w:val="734E3D65"/>
    <w:multiLevelType w:val="hybridMultilevel"/>
    <w:tmpl w:val="C9A2D8CC"/>
    <w:lvl w:ilvl="0" w:tplc="92C2AF9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73C17AC7"/>
    <w:multiLevelType w:val="hybridMultilevel"/>
    <w:tmpl w:val="5FE0911C"/>
    <w:lvl w:ilvl="0" w:tplc="790A029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6E0D4C"/>
    <w:multiLevelType w:val="hybridMultilevel"/>
    <w:tmpl w:val="C4D6E290"/>
    <w:lvl w:ilvl="0" w:tplc="3F585D1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7"/>
  </w:num>
  <w:num w:numId="5">
    <w:abstractNumId w:val="18"/>
  </w:num>
  <w:num w:numId="6">
    <w:abstractNumId w:val="8"/>
  </w:num>
  <w:num w:numId="7">
    <w:abstractNumId w:val="20"/>
  </w:num>
  <w:num w:numId="8">
    <w:abstractNumId w:val="22"/>
  </w:num>
  <w:num w:numId="9">
    <w:abstractNumId w:val="5"/>
  </w:num>
  <w:num w:numId="10">
    <w:abstractNumId w:val="4"/>
  </w:num>
  <w:num w:numId="11">
    <w:abstractNumId w:val="9"/>
  </w:num>
  <w:num w:numId="12">
    <w:abstractNumId w:val="16"/>
  </w:num>
  <w:num w:numId="13">
    <w:abstractNumId w:val="13"/>
  </w:num>
  <w:num w:numId="14">
    <w:abstractNumId w:val="2"/>
  </w:num>
  <w:num w:numId="15">
    <w:abstractNumId w:val="21"/>
  </w:num>
  <w:num w:numId="16">
    <w:abstractNumId w:val="6"/>
  </w:num>
  <w:num w:numId="17">
    <w:abstractNumId w:val="10"/>
  </w:num>
  <w:num w:numId="18">
    <w:abstractNumId w:val="15"/>
  </w:num>
  <w:num w:numId="19">
    <w:abstractNumId w:val="19"/>
  </w:num>
  <w:num w:numId="20">
    <w:abstractNumId w:val="3"/>
  </w:num>
  <w:num w:numId="21">
    <w:abstractNumId w:val="14"/>
  </w:num>
  <w:num w:numId="22">
    <w:abstractNumId w:val="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F9"/>
    <w:rsid w:val="000039C6"/>
    <w:rsid w:val="000056C1"/>
    <w:rsid w:val="0000585F"/>
    <w:rsid w:val="000059C6"/>
    <w:rsid w:val="000106A4"/>
    <w:rsid w:val="00012C6F"/>
    <w:rsid w:val="00012FAE"/>
    <w:rsid w:val="00013CA2"/>
    <w:rsid w:val="00021D7A"/>
    <w:rsid w:val="00022B73"/>
    <w:rsid w:val="00032A8B"/>
    <w:rsid w:val="00034540"/>
    <w:rsid w:val="00036FB4"/>
    <w:rsid w:val="000408D8"/>
    <w:rsid w:val="00040A4E"/>
    <w:rsid w:val="000411E8"/>
    <w:rsid w:val="000445D2"/>
    <w:rsid w:val="00044C4A"/>
    <w:rsid w:val="00045E26"/>
    <w:rsid w:val="00047454"/>
    <w:rsid w:val="00047A9B"/>
    <w:rsid w:val="000503F2"/>
    <w:rsid w:val="00050C2F"/>
    <w:rsid w:val="000520FF"/>
    <w:rsid w:val="000534EB"/>
    <w:rsid w:val="00053ADA"/>
    <w:rsid w:val="00054596"/>
    <w:rsid w:val="00056B91"/>
    <w:rsid w:val="00060323"/>
    <w:rsid w:val="00060D95"/>
    <w:rsid w:val="00062155"/>
    <w:rsid w:val="000625E5"/>
    <w:rsid w:val="000633DB"/>
    <w:rsid w:val="00063468"/>
    <w:rsid w:val="00063ACD"/>
    <w:rsid w:val="00064423"/>
    <w:rsid w:val="00064B34"/>
    <w:rsid w:val="00066055"/>
    <w:rsid w:val="00066E9F"/>
    <w:rsid w:val="00073223"/>
    <w:rsid w:val="0007332F"/>
    <w:rsid w:val="0007354F"/>
    <w:rsid w:val="000756C9"/>
    <w:rsid w:val="00075A28"/>
    <w:rsid w:val="0007649B"/>
    <w:rsid w:val="00076691"/>
    <w:rsid w:val="00082BB9"/>
    <w:rsid w:val="00083124"/>
    <w:rsid w:val="00083F6B"/>
    <w:rsid w:val="00086CF3"/>
    <w:rsid w:val="0008740B"/>
    <w:rsid w:val="00090730"/>
    <w:rsid w:val="0009075C"/>
    <w:rsid w:val="00090DDF"/>
    <w:rsid w:val="0009139C"/>
    <w:rsid w:val="0009280F"/>
    <w:rsid w:val="00093C68"/>
    <w:rsid w:val="00097013"/>
    <w:rsid w:val="000A28EB"/>
    <w:rsid w:val="000A2953"/>
    <w:rsid w:val="000A379F"/>
    <w:rsid w:val="000A37EF"/>
    <w:rsid w:val="000A42AC"/>
    <w:rsid w:val="000A5611"/>
    <w:rsid w:val="000A6120"/>
    <w:rsid w:val="000A6B34"/>
    <w:rsid w:val="000A6D35"/>
    <w:rsid w:val="000A6D78"/>
    <w:rsid w:val="000A7030"/>
    <w:rsid w:val="000A7702"/>
    <w:rsid w:val="000B0725"/>
    <w:rsid w:val="000B2154"/>
    <w:rsid w:val="000B27CB"/>
    <w:rsid w:val="000B4B25"/>
    <w:rsid w:val="000B5A90"/>
    <w:rsid w:val="000B67F8"/>
    <w:rsid w:val="000B7C28"/>
    <w:rsid w:val="000C2882"/>
    <w:rsid w:val="000C2A36"/>
    <w:rsid w:val="000C33CD"/>
    <w:rsid w:val="000C37C0"/>
    <w:rsid w:val="000C5E2D"/>
    <w:rsid w:val="000C791B"/>
    <w:rsid w:val="000C798E"/>
    <w:rsid w:val="000D06D3"/>
    <w:rsid w:val="000D1244"/>
    <w:rsid w:val="000D2AD2"/>
    <w:rsid w:val="000D3865"/>
    <w:rsid w:val="000D39F5"/>
    <w:rsid w:val="000D3A34"/>
    <w:rsid w:val="000D57D6"/>
    <w:rsid w:val="000D5DD9"/>
    <w:rsid w:val="000D5F4D"/>
    <w:rsid w:val="000E2D26"/>
    <w:rsid w:val="000E48A1"/>
    <w:rsid w:val="000E76B4"/>
    <w:rsid w:val="000F3299"/>
    <w:rsid w:val="000F3FBE"/>
    <w:rsid w:val="000F4683"/>
    <w:rsid w:val="000F47D3"/>
    <w:rsid w:val="000F4E1F"/>
    <w:rsid w:val="000F61E6"/>
    <w:rsid w:val="000F6340"/>
    <w:rsid w:val="00100BC9"/>
    <w:rsid w:val="001052B4"/>
    <w:rsid w:val="00105BD4"/>
    <w:rsid w:val="001109FB"/>
    <w:rsid w:val="00110FA9"/>
    <w:rsid w:val="00113477"/>
    <w:rsid w:val="001161C8"/>
    <w:rsid w:val="001168FE"/>
    <w:rsid w:val="00117227"/>
    <w:rsid w:val="00117A58"/>
    <w:rsid w:val="00117F0F"/>
    <w:rsid w:val="00124675"/>
    <w:rsid w:val="0012731F"/>
    <w:rsid w:val="0013110F"/>
    <w:rsid w:val="00131752"/>
    <w:rsid w:val="00131C72"/>
    <w:rsid w:val="001328E6"/>
    <w:rsid w:val="0013392E"/>
    <w:rsid w:val="0014013D"/>
    <w:rsid w:val="00142332"/>
    <w:rsid w:val="00142F69"/>
    <w:rsid w:val="00143971"/>
    <w:rsid w:val="0014668C"/>
    <w:rsid w:val="0014700A"/>
    <w:rsid w:val="001470C4"/>
    <w:rsid w:val="00150323"/>
    <w:rsid w:val="00150615"/>
    <w:rsid w:val="00150C7E"/>
    <w:rsid w:val="0015131F"/>
    <w:rsid w:val="001515B3"/>
    <w:rsid w:val="001535FD"/>
    <w:rsid w:val="0015384E"/>
    <w:rsid w:val="00155C99"/>
    <w:rsid w:val="00155F07"/>
    <w:rsid w:val="00156729"/>
    <w:rsid w:val="001575D6"/>
    <w:rsid w:val="001606D5"/>
    <w:rsid w:val="001611B1"/>
    <w:rsid w:val="00161FEA"/>
    <w:rsid w:val="001633F2"/>
    <w:rsid w:val="00165131"/>
    <w:rsid w:val="00166E53"/>
    <w:rsid w:val="001671F3"/>
    <w:rsid w:val="001671FD"/>
    <w:rsid w:val="00167431"/>
    <w:rsid w:val="001712FF"/>
    <w:rsid w:val="00173A4B"/>
    <w:rsid w:val="00174E22"/>
    <w:rsid w:val="00175C48"/>
    <w:rsid w:val="00176891"/>
    <w:rsid w:val="001815D9"/>
    <w:rsid w:val="00181714"/>
    <w:rsid w:val="001824C8"/>
    <w:rsid w:val="00184C8D"/>
    <w:rsid w:val="00186777"/>
    <w:rsid w:val="0018787C"/>
    <w:rsid w:val="00187AD5"/>
    <w:rsid w:val="00192F34"/>
    <w:rsid w:val="0019798C"/>
    <w:rsid w:val="00197A28"/>
    <w:rsid w:val="001A3464"/>
    <w:rsid w:val="001A4462"/>
    <w:rsid w:val="001A6729"/>
    <w:rsid w:val="001A7373"/>
    <w:rsid w:val="001A75F6"/>
    <w:rsid w:val="001B037B"/>
    <w:rsid w:val="001B09FC"/>
    <w:rsid w:val="001B2D70"/>
    <w:rsid w:val="001B425C"/>
    <w:rsid w:val="001B4D1B"/>
    <w:rsid w:val="001B5D02"/>
    <w:rsid w:val="001B72F7"/>
    <w:rsid w:val="001C085C"/>
    <w:rsid w:val="001C314A"/>
    <w:rsid w:val="001C38FA"/>
    <w:rsid w:val="001C3B1D"/>
    <w:rsid w:val="001C3C36"/>
    <w:rsid w:val="001C41E5"/>
    <w:rsid w:val="001C5DAB"/>
    <w:rsid w:val="001C60F1"/>
    <w:rsid w:val="001D1CF3"/>
    <w:rsid w:val="001D4019"/>
    <w:rsid w:val="001D6198"/>
    <w:rsid w:val="001D691A"/>
    <w:rsid w:val="001D7359"/>
    <w:rsid w:val="001D780B"/>
    <w:rsid w:val="001E3911"/>
    <w:rsid w:val="001E55DB"/>
    <w:rsid w:val="001E5F02"/>
    <w:rsid w:val="001E60AF"/>
    <w:rsid w:val="001E6489"/>
    <w:rsid w:val="001E6EFB"/>
    <w:rsid w:val="001F1E31"/>
    <w:rsid w:val="001F3DC4"/>
    <w:rsid w:val="001F5705"/>
    <w:rsid w:val="00200274"/>
    <w:rsid w:val="002015DC"/>
    <w:rsid w:val="00202D9C"/>
    <w:rsid w:val="002058CB"/>
    <w:rsid w:val="00207464"/>
    <w:rsid w:val="00207D99"/>
    <w:rsid w:val="00211676"/>
    <w:rsid w:val="002119BA"/>
    <w:rsid w:val="00212F64"/>
    <w:rsid w:val="0021386A"/>
    <w:rsid w:val="0021392C"/>
    <w:rsid w:val="00214203"/>
    <w:rsid w:val="00214EC0"/>
    <w:rsid w:val="002228F9"/>
    <w:rsid w:val="00222C7D"/>
    <w:rsid w:val="00223CE6"/>
    <w:rsid w:val="00224471"/>
    <w:rsid w:val="00225F7D"/>
    <w:rsid w:val="0022773A"/>
    <w:rsid w:val="002300BC"/>
    <w:rsid w:val="002306D7"/>
    <w:rsid w:val="00231850"/>
    <w:rsid w:val="002325A4"/>
    <w:rsid w:val="00233B43"/>
    <w:rsid w:val="00234379"/>
    <w:rsid w:val="00234B5B"/>
    <w:rsid w:val="00234CA8"/>
    <w:rsid w:val="00235A24"/>
    <w:rsid w:val="00240BD2"/>
    <w:rsid w:val="00243299"/>
    <w:rsid w:val="00244442"/>
    <w:rsid w:val="002456E8"/>
    <w:rsid w:val="00245C47"/>
    <w:rsid w:val="002463F6"/>
    <w:rsid w:val="00251242"/>
    <w:rsid w:val="00251B9A"/>
    <w:rsid w:val="00251C18"/>
    <w:rsid w:val="00251C44"/>
    <w:rsid w:val="002528B1"/>
    <w:rsid w:val="0025298C"/>
    <w:rsid w:val="00252DC4"/>
    <w:rsid w:val="00254CA0"/>
    <w:rsid w:val="00255BF1"/>
    <w:rsid w:val="00257068"/>
    <w:rsid w:val="00257205"/>
    <w:rsid w:val="0026239F"/>
    <w:rsid w:val="002627A1"/>
    <w:rsid w:val="0026519F"/>
    <w:rsid w:val="002801EF"/>
    <w:rsid w:val="002805FD"/>
    <w:rsid w:val="00281382"/>
    <w:rsid w:val="00281432"/>
    <w:rsid w:val="002821BF"/>
    <w:rsid w:val="00283276"/>
    <w:rsid w:val="002832CF"/>
    <w:rsid w:val="0028350E"/>
    <w:rsid w:val="002855FE"/>
    <w:rsid w:val="0028743D"/>
    <w:rsid w:val="00287608"/>
    <w:rsid w:val="002879F6"/>
    <w:rsid w:val="00290323"/>
    <w:rsid w:val="0029036F"/>
    <w:rsid w:val="00290373"/>
    <w:rsid w:val="00290692"/>
    <w:rsid w:val="00291912"/>
    <w:rsid w:val="00294BC6"/>
    <w:rsid w:val="00294D24"/>
    <w:rsid w:val="00295C3C"/>
    <w:rsid w:val="002976C6"/>
    <w:rsid w:val="00297842"/>
    <w:rsid w:val="002A1533"/>
    <w:rsid w:val="002A1964"/>
    <w:rsid w:val="002A3F2C"/>
    <w:rsid w:val="002A4E06"/>
    <w:rsid w:val="002A5353"/>
    <w:rsid w:val="002B1644"/>
    <w:rsid w:val="002B17BA"/>
    <w:rsid w:val="002B4308"/>
    <w:rsid w:val="002B5044"/>
    <w:rsid w:val="002B521F"/>
    <w:rsid w:val="002B615F"/>
    <w:rsid w:val="002B7222"/>
    <w:rsid w:val="002B7F55"/>
    <w:rsid w:val="002C26E1"/>
    <w:rsid w:val="002C2878"/>
    <w:rsid w:val="002C3459"/>
    <w:rsid w:val="002C3BA4"/>
    <w:rsid w:val="002C3D4D"/>
    <w:rsid w:val="002C3FC4"/>
    <w:rsid w:val="002C4860"/>
    <w:rsid w:val="002C68B0"/>
    <w:rsid w:val="002C71F0"/>
    <w:rsid w:val="002D08E3"/>
    <w:rsid w:val="002D16EE"/>
    <w:rsid w:val="002D17F2"/>
    <w:rsid w:val="002D56BD"/>
    <w:rsid w:val="002D5F39"/>
    <w:rsid w:val="002E1536"/>
    <w:rsid w:val="002E2156"/>
    <w:rsid w:val="002E3066"/>
    <w:rsid w:val="002E544D"/>
    <w:rsid w:val="002E650F"/>
    <w:rsid w:val="002E70F7"/>
    <w:rsid w:val="002E75DA"/>
    <w:rsid w:val="002F4BE5"/>
    <w:rsid w:val="002F544A"/>
    <w:rsid w:val="00300A87"/>
    <w:rsid w:val="00300F52"/>
    <w:rsid w:val="00301DB2"/>
    <w:rsid w:val="003026C8"/>
    <w:rsid w:val="00302A1C"/>
    <w:rsid w:val="00304559"/>
    <w:rsid w:val="00304659"/>
    <w:rsid w:val="0030613D"/>
    <w:rsid w:val="003137A1"/>
    <w:rsid w:val="00313B65"/>
    <w:rsid w:val="003147B4"/>
    <w:rsid w:val="0032203A"/>
    <w:rsid w:val="00324071"/>
    <w:rsid w:val="0032644D"/>
    <w:rsid w:val="00327BE3"/>
    <w:rsid w:val="00330A4B"/>
    <w:rsid w:val="00331059"/>
    <w:rsid w:val="003310F9"/>
    <w:rsid w:val="003323C6"/>
    <w:rsid w:val="00332AF2"/>
    <w:rsid w:val="00335C9A"/>
    <w:rsid w:val="00336CE4"/>
    <w:rsid w:val="00336E2E"/>
    <w:rsid w:val="00340BAB"/>
    <w:rsid w:val="00341A43"/>
    <w:rsid w:val="003426D4"/>
    <w:rsid w:val="00342A36"/>
    <w:rsid w:val="00344F6F"/>
    <w:rsid w:val="00346266"/>
    <w:rsid w:val="00346752"/>
    <w:rsid w:val="00351A7E"/>
    <w:rsid w:val="00351C18"/>
    <w:rsid w:val="0035683C"/>
    <w:rsid w:val="003601AC"/>
    <w:rsid w:val="00360FD5"/>
    <w:rsid w:val="0036511E"/>
    <w:rsid w:val="003660A5"/>
    <w:rsid w:val="003676CB"/>
    <w:rsid w:val="00367CCC"/>
    <w:rsid w:val="0037139D"/>
    <w:rsid w:val="00371804"/>
    <w:rsid w:val="00374DFE"/>
    <w:rsid w:val="0037772E"/>
    <w:rsid w:val="003805C5"/>
    <w:rsid w:val="003810EA"/>
    <w:rsid w:val="003834DF"/>
    <w:rsid w:val="00384D77"/>
    <w:rsid w:val="00385532"/>
    <w:rsid w:val="003857A7"/>
    <w:rsid w:val="0038582B"/>
    <w:rsid w:val="00385B89"/>
    <w:rsid w:val="003864B0"/>
    <w:rsid w:val="003909C0"/>
    <w:rsid w:val="00390D92"/>
    <w:rsid w:val="00391A17"/>
    <w:rsid w:val="00392314"/>
    <w:rsid w:val="00393C3F"/>
    <w:rsid w:val="00394494"/>
    <w:rsid w:val="00395E0F"/>
    <w:rsid w:val="003A01F9"/>
    <w:rsid w:val="003A153F"/>
    <w:rsid w:val="003A1882"/>
    <w:rsid w:val="003A2CEB"/>
    <w:rsid w:val="003A2EFF"/>
    <w:rsid w:val="003A479F"/>
    <w:rsid w:val="003A560A"/>
    <w:rsid w:val="003A5763"/>
    <w:rsid w:val="003A659D"/>
    <w:rsid w:val="003B0C9C"/>
    <w:rsid w:val="003B1D97"/>
    <w:rsid w:val="003B24A1"/>
    <w:rsid w:val="003B5613"/>
    <w:rsid w:val="003B60C4"/>
    <w:rsid w:val="003B6916"/>
    <w:rsid w:val="003B6FB7"/>
    <w:rsid w:val="003B77C5"/>
    <w:rsid w:val="003C09C7"/>
    <w:rsid w:val="003C0A45"/>
    <w:rsid w:val="003C1F26"/>
    <w:rsid w:val="003C3326"/>
    <w:rsid w:val="003C3EFF"/>
    <w:rsid w:val="003D1F77"/>
    <w:rsid w:val="003D3260"/>
    <w:rsid w:val="003D32FD"/>
    <w:rsid w:val="003D35FA"/>
    <w:rsid w:val="003D429A"/>
    <w:rsid w:val="003D7052"/>
    <w:rsid w:val="003D73FB"/>
    <w:rsid w:val="003D7D47"/>
    <w:rsid w:val="003E095C"/>
    <w:rsid w:val="003E0AEC"/>
    <w:rsid w:val="003E214F"/>
    <w:rsid w:val="003E7E45"/>
    <w:rsid w:val="003F026C"/>
    <w:rsid w:val="003F0D29"/>
    <w:rsid w:val="003F1043"/>
    <w:rsid w:val="003F33A9"/>
    <w:rsid w:val="003F3FCD"/>
    <w:rsid w:val="003F44D5"/>
    <w:rsid w:val="003F7A31"/>
    <w:rsid w:val="003F7D03"/>
    <w:rsid w:val="004000C5"/>
    <w:rsid w:val="00400E54"/>
    <w:rsid w:val="004026CC"/>
    <w:rsid w:val="004027CD"/>
    <w:rsid w:val="00404588"/>
    <w:rsid w:val="00405D28"/>
    <w:rsid w:val="004103DA"/>
    <w:rsid w:val="004107EE"/>
    <w:rsid w:val="004125F8"/>
    <w:rsid w:val="00412FF9"/>
    <w:rsid w:val="004134EF"/>
    <w:rsid w:val="00413753"/>
    <w:rsid w:val="00413796"/>
    <w:rsid w:val="004138DE"/>
    <w:rsid w:val="00414C14"/>
    <w:rsid w:val="00414DBA"/>
    <w:rsid w:val="00415957"/>
    <w:rsid w:val="00417260"/>
    <w:rsid w:val="004173D1"/>
    <w:rsid w:val="004202DC"/>
    <w:rsid w:val="00422F3D"/>
    <w:rsid w:val="00425FD8"/>
    <w:rsid w:val="004320D7"/>
    <w:rsid w:val="00433BAE"/>
    <w:rsid w:val="0044128D"/>
    <w:rsid w:val="00443DC6"/>
    <w:rsid w:val="00443EB7"/>
    <w:rsid w:val="00445142"/>
    <w:rsid w:val="00445259"/>
    <w:rsid w:val="0044530E"/>
    <w:rsid w:val="00445649"/>
    <w:rsid w:val="00445F07"/>
    <w:rsid w:val="00446D6F"/>
    <w:rsid w:val="00447167"/>
    <w:rsid w:val="00450CD2"/>
    <w:rsid w:val="00450D3A"/>
    <w:rsid w:val="00450DE1"/>
    <w:rsid w:val="004536CE"/>
    <w:rsid w:val="00453F3E"/>
    <w:rsid w:val="00454607"/>
    <w:rsid w:val="00455DB3"/>
    <w:rsid w:val="004563BC"/>
    <w:rsid w:val="004619AE"/>
    <w:rsid w:val="0046207D"/>
    <w:rsid w:val="00462179"/>
    <w:rsid w:val="004626CC"/>
    <w:rsid w:val="00462FCD"/>
    <w:rsid w:val="00463DB1"/>
    <w:rsid w:val="0046435D"/>
    <w:rsid w:val="004668F7"/>
    <w:rsid w:val="00473CD1"/>
    <w:rsid w:val="004763C9"/>
    <w:rsid w:val="00477173"/>
    <w:rsid w:val="004772D3"/>
    <w:rsid w:val="00477B28"/>
    <w:rsid w:val="00480EB7"/>
    <w:rsid w:val="00482822"/>
    <w:rsid w:val="004835FE"/>
    <w:rsid w:val="004865E3"/>
    <w:rsid w:val="00486D2A"/>
    <w:rsid w:val="00487E91"/>
    <w:rsid w:val="00490423"/>
    <w:rsid w:val="0049145A"/>
    <w:rsid w:val="004917F3"/>
    <w:rsid w:val="004929DF"/>
    <w:rsid w:val="00492B89"/>
    <w:rsid w:val="0049378A"/>
    <w:rsid w:val="00494549"/>
    <w:rsid w:val="0049492F"/>
    <w:rsid w:val="004975C8"/>
    <w:rsid w:val="00497885"/>
    <w:rsid w:val="004A0F25"/>
    <w:rsid w:val="004A16FF"/>
    <w:rsid w:val="004A1D5D"/>
    <w:rsid w:val="004A3E82"/>
    <w:rsid w:val="004A4A7C"/>
    <w:rsid w:val="004A6132"/>
    <w:rsid w:val="004A7B22"/>
    <w:rsid w:val="004A7C22"/>
    <w:rsid w:val="004B11F4"/>
    <w:rsid w:val="004B1710"/>
    <w:rsid w:val="004B2B59"/>
    <w:rsid w:val="004B5127"/>
    <w:rsid w:val="004B5370"/>
    <w:rsid w:val="004B576B"/>
    <w:rsid w:val="004B6B05"/>
    <w:rsid w:val="004C031E"/>
    <w:rsid w:val="004C0B17"/>
    <w:rsid w:val="004C0C40"/>
    <w:rsid w:val="004C0C5A"/>
    <w:rsid w:val="004C158C"/>
    <w:rsid w:val="004C2AF6"/>
    <w:rsid w:val="004C2C13"/>
    <w:rsid w:val="004C2DC7"/>
    <w:rsid w:val="004C458F"/>
    <w:rsid w:val="004C5A55"/>
    <w:rsid w:val="004C636B"/>
    <w:rsid w:val="004C7464"/>
    <w:rsid w:val="004D09E0"/>
    <w:rsid w:val="004D1DDD"/>
    <w:rsid w:val="004D2BE8"/>
    <w:rsid w:val="004D347E"/>
    <w:rsid w:val="004D45E8"/>
    <w:rsid w:val="004E08C6"/>
    <w:rsid w:val="004E144A"/>
    <w:rsid w:val="004E294A"/>
    <w:rsid w:val="004E3849"/>
    <w:rsid w:val="004E55C1"/>
    <w:rsid w:val="004E70B5"/>
    <w:rsid w:val="004F279E"/>
    <w:rsid w:val="004F2F38"/>
    <w:rsid w:val="004F3200"/>
    <w:rsid w:val="004F4076"/>
    <w:rsid w:val="004F4C2B"/>
    <w:rsid w:val="004F51A5"/>
    <w:rsid w:val="004F5B54"/>
    <w:rsid w:val="004F5D9D"/>
    <w:rsid w:val="004F65A8"/>
    <w:rsid w:val="004F692B"/>
    <w:rsid w:val="004F6C7F"/>
    <w:rsid w:val="004F6DC5"/>
    <w:rsid w:val="005033C5"/>
    <w:rsid w:val="005047CD"/>
    <w:rsid w:val="0050710F"/>
    <w:rsid w:val="00507272"/>
    <w:rsid w:val="00507718"/>
    <w:rsid w:val="00510AAE"/>
    <w:rsid w:val="00511B53"/>
    <w:rsid w:val="005122B9"/>
    <w:rsid w:val="005125CF"/>
    <w:rsid w:val="0051286C"/>
    <w:rsid w:val="00515261"/>
    <w:rsid w:val="00515C4E"/>
    <w:rsid w:val="00516964"/>
    <w:rsid w:val="00516A77"/>
    <w:rsid w:val="0051745A"/>
    <w:rsid w:val="0051792C"/>
    <w:rsid w:val="005216E2"/>
    <w:rsid w:val="00522AC1"/>
    <w:rsid w:val="00523D24"/>
    <w:rsid w:val="00526FC2"/>
    <w:rsid w:val="00530F65"/>
    <w:rsid w:val="00531B69"/>
    <w:rsid w:val="00532246"/>
    <w:rsid w:val="00532559"/>
    <w:rsid w:val="00534867"/>
    <w:rsid w:val="00536358"/>
    <w:rsid w:val="005416F5"/>
    <w:rsid w:val="00541D62"/>
    <w:rsid w:val="00546167"/>
    <w:rsid w:val="00546D9F"/>
    <w:rsid w:val="005471FA"/>
    <w:rsid w:val="00551CBF"/>
    <w:rsid w:val="00552384"/>
    <w:rsid w:val="005544B9"/>
    <w:rsid w:val="00555915"/>
    <w:rsid w:val="005614EC"/>
    <w:rsid w:val="00566312"/>
    <w:rsid w:val="005664FF"/>
    <w:rsid w:val="0056679A"/>
    <w:rsid w:val="00566EC7"/>
    <w:rsid w:val="00571790"/>
    <w:rsid w:val="00571D37"/>
    <w:rsid w:val="005727A1"/>
    <w:rsid w:val="005749CF"/>
    <w:rsid w:val="00574AB9"/>
    <w:rsid w:val="00575B92"/>
    <w:rsid w:val="00575D16"/>
    <w:rsid w:val="005777EA"/>
    <w:rsid w:val="00577D13"/>
    <w:rsid w:val="00577F65"/>
    <w:rsid w:val="00580A69"/>
    <w:rsid w:val="00582CD3"/>
    <w:rsid w:val="00583CE3"/>
    <w:rsid w:val="00584FAA"/>
    <w:rsid w:val="0059174E"/>
    <w:rsid w:val="005920B9"/>
    <w:rsid w:val="005934C7"/>
    <w:rsid w:val="0059428D"/>
    <w:rsid w:val="0059444B"/>
    <w:rsid w:val="005A0B15"/>
    <w:rsid w:val="005A1ECC"/>
    <w:rsid w:val="005A1F92"/>
    <w:rsid w:val="005A21B9"/>
    <w:rsid w:val="005A45B6"/>
    <w:rsid w:val="005A63D1"/>
    <w:rsid w:val="005A732F"/>
    <w:rsid w:val="005B0C68"/>
    <w:rsid w:val="005B1C9C"/>
    <w:rsid w:val="005B3D27"/>
    <w:rsid w:val="005B4B60"/>
    <w:rsid w:val="005B5DF8"/>
    <w:rsid w:val="005B7D1F"/>
    <w:rsid w:val="005C0B00"/>
    <w:rsid w:val="005C21D5"/>
    <w:rsid w:val="005C2FE6"/>
    <w:rsid w:val="005C3C24"/>
    <w:rsid w:val="005C4AEB"/>
    <w:rsid w:val="005C6011"/>
    <w:rsid w:val="005D0F59"/>
    <w:rsid w:val="005D1545"/>
    <w:rsid w:val="005D2C9B"/>
    <w:rsid w:val="005D2D32"/>
    <w:rsid w:val="005D31AE"/>
    <w:rsid w:val="005D37DB"/>
    <w:rsid w:val="005D7900"/>
    <w:rsid w:val="005E0CD8"/>
    <w:rsid w:val="005E0FA3"/>
    <w:rsid w:val="005E12EB"/>
    <w:rsid w:val="005E27EC"/>
    <w:rsid w:val="005E2ADC"/>
    <w:rsid w:val="005E2C96"/>
    <w:rsid w:val="005E3487"/>
    <w:rsid w:val="005E3949"/>
    <w:rsid w:val="005E51EB"/>
    <w:rsid w:val="005E5858"/>
    <w:rsid w:val="005E61B7"/>
    <w:rsid w:val="005E699E"/>
    <w:rsid w:val="005E75F6"/>
    <w:rsid w:val="005E7836"/>
    <w:rsid w:val="005F18C5"/>
    <w:rsid w:val="005F1C70"/>
    <w:rsid w:val="005F21E0"/>
    <w:rsid w:val="006027D0"/>
    <w:rsid w:val="00603141"/>
    <w:rsid w:val="006049B9"/>
    <w:rsid w:val="00605368"/>
    <w:rsid w:val="00606EA1"/>
    <w:rsid w:val="00607542"/>
    <w:rsid w:val="00613461"/>
    <w:rsid w:val="00613678"/>
    <w:rsid w:val="00613AF4"/>
    <w:rsid w:val="006147A9"/>
    <w:rsid w:val="00615B31"/>
    <w:rsid w:val="006203D6"/>
    <w:rsid w:val="0062092D"/>
    <w:rsid w:val="00620F7B"/>
    <w:rsid w:val="0062297C"/>
    <w:rsid w:val="006236A1"/>
    <w:rsid w:val="006244BF"/>
    <w:rsid w:val="006268CB"/>
    <w:rsid w:val="00627BC1"/>
    <w:rsid w:val="00630602"/>
    <w:rsid w:val="00630D3A"/>
    <w:rsid w:val="006321C4"/>
    <w:rsid w:val="00633BDD"/>
    <w:rsid w:val="00636107"/>
    <w:rsid w:val="006402E5"/>
    <w:rsid w:val="006425F3"/>
    <w:rsid w:val="006434D2"/>
    <w:rsid w:val="00643AE5"/>
    <w:rsid w:val="00644010"/>
    <w:rsid w:val="006444EC"/>
    <w:rsid w:val="00646670"/>
    <w:rsid w:val="0064725F"/>
    <w:rsid w:val="00647E63"/>
    <w:rsid w:val="00652603"/>
    <w:rsid w:val="00657483"/>
    <w:rsid w:val="00657DBC"/>
    <w:rsid w:val="0066138E"/>
    <w:rsid w:val="00661F2D"/>
    <w:rsid w:val="006622D0"/>
    <w:rsid w:val="00663598"/>
    <w:rsid w:val="00664FEE"/>
    <w:rsid w:val="00666ACC"/>
    <w:rsid w:val="0066749D"/>
    <w:rsid w:val="006701DB"/>
    <w:rsid w:val="0067048F"/>
    <w:rsid w:val="00670659"/>
    <w:rsid w:val="00672DFA"/>
    <w:rsid w:val="00680B60"/>
    <w:rsid w:val="00681818"/>
    <w:rsid w:val="00681CAE"/>
    <w:rsid w:val="0068416D"/>
    <w:rsid w:val="00686032"/>
    <w:rsid w:val="00687C24"/>
    <w:rsid w:val="0069062C"/>
    <w:rsid w:val="0069111A"/>
    <w:rsid w:val="0069196F"/>
    <w:rsid w:val="0069244B"/>
    <w:rsid w:val="006931A8"/>
    <w:rsid w:val="0069396F"/>
    <w:rsid w:val="006A1C6C"/>
    <w:rsid w:val="006A2055"/>
    <w:rsid w:val="006A3EFD"/>
    <w:rsid w:val="006A4A26"/>
    <w:rsid w:val="006B097C"/>
    <w:rsid w:val="006B20EE"/>
    <w:rsid w:val="006B2636"/>
    <w:rsid w:val="006B322D"/>
    <w:rsid w:val="006C1172"/>
    <w:rsid w:val="006C120F"/>
    <w:rsid w:val="006C1740"/>
    <w:rsid w:val="006C3186"/>
    <w:rsid w:val="006C3D56"/>
    <w:rsid w:val="006C3F9E"/>
    <w:rsid w:val="006C42E9"/>
    <w:rsid w:val="006C4AD0"/>
    <w:rsid w:val="006D243A"/>
    <w:rsid w:val="006D7DBF"/>
    <w:rsid w:val="006E20EF"/>
    <w:rsid w:val="006E28B2"/>
    <w:rsid w:val="006E31FF"/>
    <w:rsid w:val="006E36E0"/>
    <w:rsid w:val="006E4764"/>
    <w:rsid w:val="006E4BD6"/>
    <w:rsid w:val="006E6449"/>
    <w:rsid w:val="006E6702"/>
    <w:rsid w:val="006E6D93"/>
    <w:rsid w:val="006F0C8D"/>
    <w:rsid w:val="006F1237"/>
    <w:rsid w:val="006F2237"/>
    <w:rsid w:val="006F233B"/>
    <w:rsid w:val="006F25D4"/>
    <w:rsid w:val="006F4AC0"/>
    <w:rsid w:val="006F4DCA"/>
    <w:rsid w:val="006F4E52"/>
    <w:rsid w:val="006F640C"/>
    <w:rsid w:val="00700E1E"/>
    <w:rsid w:val="00700E9B"/>
    <w:rsid w:val="007016A8"/>
    <w:rsid w:val="00701EB8"/>
    <w:rsid w:val="007069F5"/>
    <w:rsid w:val="00710973"/>
    <w:rsid w:val="00712124"/>
    <w:rsid w:val="007133E0"/>
    <w:rsid w:val="00713DFD"/>
    <w:rsid w:val="00714F54"/>
    <w:rsid w:val="007157E2"/>
    <w:rsid w:val="007209DF"/>
    <w:rsid w:val="00721C74"/>
    <w:rsid w:val="00721EA4"/>
    <w:rsid w:val="00722147"/>
    <w:rsid w:val="0072358E"/>
    <w:rsid w:val="00724A92"/>
    <w:rsid w:val="00730A06"/>
    <w:rsid w:val="00733626"/>
    <w:rsid w:val="00733BB2"/>
    <w:rsid w:val="0073455D"/>
    <w:rsid w:val="00734A4D"/>
    <w:rsid w:val="00734B9F"/>
    <w:rsid w:val="00736555"/>
    <w:rsid w:val="00736F1B"/>
    <w:rsid w:val="007377E4"/>
    <w:rsid w:val="00737C4F"/>
    <w:rsid w:val="007400B7"/>
    <w:rsid w:val="00740616"/>
    <w:rsid w:val="00740ADE"/>
    <w:rsid w:val="00741138"/>
    <w:rsid w:val="0074169C"/>
    <w:rsid w:val="00741F16"/>
    <w:rsid w:val="00742004"/>
    <w:rsid w:val="00742D55"/>
    <w:rsid w:val="00742DB9"/>
    <w:rsid w:val="0074468C"/>
    <w:rsid w:val="00750217"/>
    <w:rsid w:val="00750D8A"/>
    <w:rsid w:val="00750FD6"/>
    <w:rsid w:val="00751F3D"/>
    <w:rsid w:val="0075221A"/>
    <w:rsid w:val="007528DD"/>
    <w:rsid w:val="00754B99"/>
    <w:rsid w:val="00756B89"/>
    <w:rsid w:val="0076019B"/>
    <w:rsid w:val="007644AD"/>
    <w:rsid w:val="007669C1"/>
    <w:rsid w:val="00766E2D"/>
    <w:rsid w:val="0077000B"/>
    <w:rsid w:val="0077085C"/>
    <w:rsid w:val="007732D5"/>
    <w:rsid w:val="00773E97"/>
    <w:rsid w:val="00776CEF"/>
    <w:rsid w:val="00777301"/>
    <w:rsid w:val="0078384F"/>
    <w:rsid w:val="00784A18"/>
    <w:rsid w:val="0078524C"/>
    <w:rsid w:val="00785E1F"/>
    <w:rsid w:val="0078625E"/>
    <w:rsid w:val="00786A2B"/>
    <w:rsid w:val="00791536"/>
    <w:rsid w:val="0079183D"/>
    <w:rsid w:val="00791FEE"/>
    <w:rsid w:val="0079674C"/>
    <w:rsid w:val="007A0A2F"/>
    <w:rsid w:val="007A0EBF"/>
    <w:rsid w:val="007A2C44"/>
    <w:rsid w:val="007A6FDA"/>
    <w:rsid w:val="007A7541"/>
    <w:rsid w:val="007A7AC3"/>
    <w:rsid w:val="007B391C"/>
    <w:rsid w:val="007B525D"/>
    <w:rsid w:val="007B53AA"/>
    <w:rsid w:val="007B5EFB"/>
    <w:rsid w:val="007C18D6"/>
    <w:rsid w:val="007C2D75"/>
    <w:rsid w:val="007C35F9"/>
    <w:rsid w:val="007C3CCA"/>
    <w:rsid w:val="007C6195"/>
    <w:rsid w:val="007C61BD"/>
    <w:rsid w:val="007C6FB2"/>
    <w:rsid w:val="007D25B5"/>
    <w:rsid w:val="007D263E"/>
    <w:rsid w:val="007D29EF"/>
    <w:rsid w:val="007D513C"/>
    <w:rsid w:val="007D53DC"/>
    <w:rsid w:val="007D5E4F"/>
    <w:rsid w:val="007E0BFF"/>
    <w:rsid w:val="007E0C7F"/>
    <w:rsid w:val="007E2772"/>
    <w:rsid w:val="007E38A9"/>
    <w:rsid w:val="007E49E1"/>
    <w:rsid w:val="007E4CBE"/>
    <w:rsid w:val="007E521E"/>
    <w:rsid w:val="007E5D55"/>
    <w:rsid w:val="007E6242"/>
    <w:rsid w:val="007E64A0"/>
    <w:rsid w:val="007E64FD"/>
    <w:rsid w:val="007E7CC9"/>
    <w:rsid w:val="007F1252"/>
    <w:rsid w:val="007F1766"/>
    <w:rsid w:val="007F25D1"/>
    <w:rsid w:val="007F3925"/>
    <w:rsid w:val="007F3FDC"/>
    <w:rsid w:val="007F50E0"/>
    <w:rsid w:val="007F7510"/>
    <w:rsid w:val="007F76A8"/>
    <w:rsid w:val="007F776B"/>
    <w:rsid w:val="00800325"/>
    <w:rsid w:val="0080118B"/>
    <w:rsid w:val="00804C2E"/>
    <w:rsid w:val="008107C9"/>
    <w:rsid w:val="00810BD7"/>
    <w:rsid w:val="00813B40"/>
    <w:rsid w:val="00813D25"/>
    <w:rsid w:val="00815F13"/>
    <w:rsid w:val="00816D33"/>
    <w:rsid w:val="00816FE0"/>
    <w:rsid w:val="00817A80"/>
    <w:rsid w:val="008223EE"/>
    <w:rsid w:val="008263EA"/>
    <w:rsid w:val="008263F0"/>
    <w:rsid w:val="00830E4E"/>
    <w:rsid w:val="00831C2C"/>
    <w:rsid w:val="00832534"/>
    <w:rsid w:val="00832D0E"/>
    <w:rsid w:val="00832FB4"/>
    <w:rsid w:val="00833246"/>
    <w:rsid w:val="00835944"/>
    <w:rsid w:val="00840880"/>
    <w:rsid w:val="00842414"/>
    <w:rsid w:val="00844533"/>
    <w:rsid w:val="00844669"/>
    <w:rsid w:val="008469F2"/>
    <w:rsid w:val="00846CCD"/>
    <w:rsid w:val="00847618"/>
    <w:rsid w:val="00850A5F"/>
    <w:rsid w:val="00851CF9"/>
    <w:rsid w:val="0085446F"/>
    <w:rsid w:val="00855B97"/>
    <w:rsid w:val="00857431"/>
    <w:rsid w:val="00857DB5"/>
    <w:rsid w:val="0086056B"/>
    <w:rsid w:val="00863014"/>
    <w:rsid w:val="00863B8E"/>
    <w:rsid w:val="00864F6A"/>
    <w:rsid w:val="00865206"/>
    <w:rsid w:val="00870764"/>
    <w:rsid w:val="00871086"/>
    <w:rsid w:val="00871166"/>
    <w:rsid w:val="008745BD"/>
    <w:rsid w:val="0087685A"/>
    <w:rsid w:val="0088466C"/>
    <w:rsid w:val="00884CF3"/>
    <w:rsid w:val="0088587C"/>
    <w:rsid w:val="00886133"/>
    <w:rsid w:val="00890BF2"/>
    <w:rsid w:val="008910BB"/>
    <w:rsid w:val="008915D2"/>
    <w:rsid w:val="008916DE"/>
    <w:rsid w:val="00893B22"/>
    <w:rsid w:val="008A2D07"/>
    <w:rsid w:val="008A2F7C"/>
    <w:rsid w:val="008A42B4"/>
    <w:rsid w:val="008A53B6"/>
    <w:rsid w:val="008B0722"/>
    <w:rsid w:val="008B08A7"/>
    <w:rsid w:val="008B2DF6"/>
    <w:rsid w:val="008B2FFD"/>
    <w:rsid w:val="008B4BF8"/>
    <w:rsid w:val="008B515B"/>
    <w:rsid w:val="008B5B3D"/>
    <w:rsid w:val="008B61DF"/>
    <w:rsid w:val="008B7069"/>
    <w:rsid w:val="008B7622"/>
    <w:rsid w:val="008C0A10"/>
    <w:rsid w:val="008C485E"/>
    <w:rsid w:val="008C49EF"/>
    <w:rsid w:val="008C6A6B"/>
    <w:rsid w:val="008C6E89"/>
    <w:rsid w:val="008C739E"/>
    <w:rsid w:val="008D0FB0"/>
    <w:rsid w:val="008D196C"/>
    <w:rsid w:val="008D1D3C"/>
    <w:rsid w:val="008D2629"/>
    <w:rsid w:val="008D2B19"/>
    <w:rsid w:val="008D5029"/>
    <w:rsid w:val="008D587C"/>
    <w:rsid w:val="008D5928"/>
    <w:rsid w:val="008D66B1"/>
    <w:rsid w:val="008E08C8"/>
    <w:rsid w:val="008E1511"/>
    <w:rsid w:val="008E1F1F"/>
    <w:rsid w:val="008E31B8"/>
    <w:rsid w:val="008E4A07"/>
    <w:rsid w:val="008F26AD"/>
    <w:rsid w:val="008F30BC"/>
    <w:rsid w:val="008F32CE"/>
    <w:rsid w:val="008F46BC"/>
    <w:rsid w:val="008F6700"/>
    <w:rsid w:val="008F69BE"/>
    <w:rsid w:val="00900768"/>
    <w:rsid w:val="009007E7"/>
    <w:rsid w:val="00901758"/>
    <w:rsid w:val="0090183A"/>
    <w:rsid w:val="0090193A"/>
    <w:rsid w:val="009045DF"/>
    <w:rsid w:val="009053CA"/>
    <w:rsid w:val="00906052"/>
    <w:rsid w:val="00907B4A"/>
    <w:rsid w:val="009100F8"/>
    <w:rsid w:val="00911133"/>
    <w:rsid w:val="009126DB"/>
    <w:rsid w:val="00915462"/>
    <w:rsid w:val="00915E42"/>
    <w:rsid w:val="009177FF"/>
    <w:rsid w:val="00921417"/>
    <w:rsid w:val="00922983"/>
    <w:rsid w:val="00922C00"/>
    <w:rsid w:val="00922EBC"/>
    <w:rsid w:val="00926A49"/>
    <w:rsid w:val="009276BB"/>
    <w:rsid w:val="00930DB0"/>
    <w:rsid w:val="009311ED"/>
    <w:rsid w:val="00931E36"/>
    <w:rsid w:val="00932454"/>
    <w:rsid w:val="00932E08"/>
    <w:rsid w:val="009337B4"/>
    <w:rsid w:val="00934110"/>
    <w:rsid w:val="00934189"/>
    <w:rsid w:val="00934B3C"/>
    <w:rsid w:val="009352B2"/>
    <w:rsid w:val="00936A4A"/>
    <w:rsid w:val="00941BFA"/>
    <w:rsid w:val="009437C7"/>
    <w:rsid w:val="00943DC8"/>
    <w:rsid w:val="0094620C"/>
    <w:rsid w:val="00947EB8"/>
    <w:rsid w:val="0095051D"/>
    <w:rsid w:val="009518DA"/>
    <w:rsid w:val="00952D88"/>
    <w:rsid w:val="0095382B"/>
    <w:rsid w:val="00953D39"/>
    <w:rsid w:val="00954DA2"/>
    <w:rsid w:val="00957066"/>
    <w:rsid w:val="00961270"/>
    <w:rsid w:val="00963FE2"/>
    <w:rsid w:val="009641A1"/>
    <w:rsid w:val="00964B8D"/>
    <w:rsid w:val="0097033F"/>
    <w:rsid w:val="00970DCC"/>
    <w:rsid w:val="00971D79"/>
    <w:rsid w:val="00972979"/>
    <w:rsid w:val="00972EDC"/>
    <w:rsid w:val="009748BA"/>
    <w:rsid w:val="00976262"/>
    <w:rsid w:val="00985F6F"/>
    <w:rsid w:val="00986159"/>
    <w:rsid w:val="0099169C"/>
    <w:rsid w:val="009919C3"/>
    <w:rsid w:val="00992C2F"/>
    <w:rsid w:val="00993A64"/>
    <w:rsid w:val="00993C69"/>
    <w:rsid w:val="00996643"/>
    <w:rsid w:val="00996FEF"/>
    <w:rsid w:val="00997139"/>
    <w:rsid w:val="009A0D7E"/>
    <w:rsid w:val="009A1B70"/>
    <w:rsid w:val="009A2E65"/>
    <w:rsid w:val="009A3634"/>
    <w:rsid w:val="009A4762"/>
    <w:rsid w:val="009A4F81"/>
    <w:rsid w:val="009A5BFB"/>
    <w:rsid w:val="009A5D5E"/>
    <w:rsid w:val="009B04D5"/>
    <w:rsid w:val="009B0AC0"/>
    <w:rsid w:val="009B1940"/>
    <w:rsid w:val="009B1B2A"/>
    <w:rsid w:val="009B61FF"/>
    <w:rsid w:val="009C132B"/>
    <w:rsid w:val="009C2B7A"/>
    <w:rsid w:val="009C3A54"/>
    <w:rsid w:val="009C50F2"/>
    <w:rsid w:val="009C5FE4"/>
    <w:rsid w:val="009D1888"/>
    <w:rsid w:val="009D38E8"/>
    <w:rsid w:val="009D4070"/>
    <w:rsid w:val="009D58CA"/>
    <w:rsid w:val="009D68CC"/>
    <w:rsid w:val="009E0AA1"/>
    <w:rsid w:val="009E142A"/>
    <w:rsid w:val="009E1B57"/>
    <w:rsid w:val="009E35AF"/>
    <w:rsid w:val="009E3CF6"/>
    <w:rsid w:val="009E45A3"/>
    <w:rsid w:val="009E6248"/>
    <w:rsid w:val="009F1A36"/>
    <w:rsid w:val="009F1A54"/>
    <w:rsid w:val="009F5188"/>
    <w:rsid w:val="009F5B55"/>
    <w:rsid w:val="00A0033E"/>
    <w:rsid w:val="00A00B33"/>
    <w:rsid w:val="00A0438E"/>
    <w:rsid w:val="00A04577"/>
    <w:rsid w:val="00A072CA"/>
    <w:rsid w:val="00A10AE3"/>
    <w:rsid w:val="00A11A32"/>
    <w:rsid w:val="00A1227B"/>
    <w:rsid w:val="00A14A8A"/>
    <w:rsid w:val="00A15300"/>
    <w:rsid w:val="00A153CB"/>
    <w:rsid w:val="00A16CB0"/>
    <w:rsid w:val="00A17296"/>
    <w:rsid w:val="00A17C81"/>
    <w:rsid w:val="00A21A8D"/>
    <w:rsid w:val="00A24297"/>
    <w:rsid w:val="00A253F0"/>
    <w:rsid w:val="00A27E1E"/>
    <w:rsid w:val="00A3112C"/>
    <w:rsid w:val="00A3693F"/>
    <w:rsid w:val="00A36997"/>
    <w:rsid w:val="00A3784E"/>
    <w:rsid w:val="00A40367"/>
    <w:rsid w:val="00A40F89"/>
    <w:rsid w:val="00A43523"/>
    <w:rsid w:val="00A44FE0"/>
    <w:rsid w:val="00A53174"/>
    <w:rsid w:val="00A5476A"/>
    <w:rsid w:val="00A54AD7"/>
    <w:rsid w:val="00A5632A"/>
    <w:rsid w:val="00A563DF"/>
    <w:rsid w:val="00A5695F"/>
    <w:rsid w:val="00A602F3"/>
    <w:rsid w:val="00A61178"/>
    <w:rsid w:val="00A6135E"/>
    <w:rsid w:val="00A61B55"/>
    <w:rsid w:val="00A61F6F"/>
    <w:rsid w:val="00A6296B"/>
    <w:rsid w:val="00A629AB"/>
    <w:rsid w:val="00A645F1"/>
    <w:rsid w:val="00A67110"/>
    <w:rsid w:val="00A679F8"/>
    <w:rsid w:val="00A67ABA"/>
    <w:rsid w:val="00A67CC0"/>
    <w:rsid w:val="00A73786"/>
    <w:rsid w:val="00A738FF"/>
    <w:rsid w:val="00A750DA"/>
    <w:rsid w:val="00A771E7"/>
    <w:rsid w:val="00A773FC"/>
    <w:rsid w:val="00A779EE"/>
    <w:rsid w:val="00A81651"/>
    <w:rsid w:val="00A8393E"/>
    <w:rsid w:val="00A83964"/>
    <w:rsid w:val="00A844DE"/>
    <w:rsid w:val="00A86B55"/>
    <w:rsid w:val="00A91509"/>
    <w:rsid w:val="00A91A51"/>
    <w:rsid w:val="00A93148"/>
    <w:rsid w:val="00A93535"/>
    <w:rsid w:val="00A93919"/>
    <w:rsid w:val="00A93CE5"/>
    <w:rsid w:val="00A9434A"/>
    <w:rsid w:val="00A975C4"/>
    <w:rsid w:val="00AA1740"/>
    <w:rsid w:val="00AA2FE3"/>
    <w:rsid w:val="00AA3257"/>
    <w:rsid w:val="00AA586D"/>
    <w:rsid w:val="00AA77D9"/>
    <w:rsid w:val="00AA7B47"/>
    <w:rsid w:val="00AB0181"/>
    <w:rsid w:val="00AB074D"/>
    <w:rsid w:val="00AB79EB"/>
    <w:rsid w:val="00AC3484"/>
    <w:rsid w:val="00AC365C"/>
    <w:rsid w:val="00AC4134"/>
    <w:rsid w:val="00AC4BA0"/>
    <w:rsid w:val="00AC5726"/>
    <w:rsid w:val="00AC5EB2"/>
    <w:rsid w:val="00AC6110"/>
    <w:rsid w:val="00AC69D8"/>
    <w:rsid w:val="00AC7328"/>
    <w:rsid w:val="00AC7367"/>
    <w:rsid w:val="00AD0E5F"/>
    <w:rsid w:val="00AD376D"/>
    <w:rsid w:val="00AD4161"/>
    <w:rsid w:val="00AD44B6"/>
    <w:rsid w:val="00AD477C"/>
    <w:rsid w:val="00AD5D58"/>
    <w:rsid w:val="00AD6F26"/>
    <w:rsid w:val="00AE0FA0"/>
    <w:rsid w:val="00AE5077"/>
    <w:rsid w:val="00AE5CB2"/>
    <w:rsid w:val="00AE7150"/>
    <w:rsid w:val="00AE7161"/>
    <w:rsid w:val="00AE7EC7"/>
    <w:rsid w:val="00AF014C"/>
    <w:rsid w:val="00AF024B"/>
    <w:rsid w:val="00AF12F3"/>
    <w:rsid w:val="00AF1B5F"/>
    <w:rsid w:val="00AF3AF9"/>
    <w:rsid w:val="00AF4DDF"/>
    <w:rsid w:val="00AF61CD"/>
    <w:rsid w:val="00AF7EA4"/>
    <w:rsid w:val="00B02B13"/>
    <w:rsid w:val="00B04B76"/>
    <w:rsid w:val="00B06850"/>
    <w:rsid w:val="00B1026C"/>
    <w:rsid w:val="00B113D9"/>
    <w:rsid w:val="00B128AC"/>
    <w:rsid w:val="00B13C28"/>
    <w:rsid w:val="00B140A0"/>
    <w:rsid w:val="00B14B9B"/>
    <w:rsid w:val="00B1530B"/>
    <w:rsid w:val="00B164B9"/>
    <w:rsid w:val="00B16A8E"/>
    <w:rsid w:val="00B178F6"/>
    <w:rsid w:val="00B20A19"/>
    <w:rsid w:val="00B223B6"/>
    <w:rsid w:val="00B22C2B"/>
    <w:rsid w:val="00B23F7A"/>
    <w:rsid w:val="00B25B0C"/>
    <w:rsid w:val="00B25C71"/>
    <w:rsid w:val="00B2617C"/>
    <w:rsid w:val="00B27048"/>
    <w:rsid w:val="00B27459"/>
    <w:rsid w:val="00B30271"/>
    <w:rsid w:val="00B30B29"/>
    <w:rsid w:val="00B31E4B"/>
    <w:rsid w:val="00B31EDE"/>
    <w:rsid w:val="00B3237D"/>
    <w:rsid w:val="00B32725"/>
    <w:rsid w:val="00B32C66"/>
    <w:rsid w:val="00B354F6"/>
    <w:rsid w:val="00B37607"/>
    <w:rsid w:val="00B403BD"/>
    <w:rsid w:val="00B41151"/>
    <w:rsid w:val="00B42188"/>
    <w:rsid w:val="00B423B0"/>
    <w:rsid w:val="00B42E29"/>
    <w:rsid w:val="00B42EE7"/>
    <w:rsid w:val="00B44DCF"/>
    <w:rsid w:val="00B45344"/>
    <w:rsid w:val="00B46AC2"/>
    <w:rsid w:val="00B46EE7"/>
    <w:rsid w:val="00B5033F"/>
    <w:rsid w:val="00B52C73"/>
    <w:rsid w:val="00B55493"/>
    <w:rsid w:val="00B57A59"/>
    <w:rsid w:val="00B63C4D"/>
    <w:rsid w:val="00B643E0"/>
    <w:rsid w:val="00B65185"/>
    <w:rsid w:val="00B65473"/>
    <w:rsid w:val="00B65DD9"/>
    <w:rsid w:val="00B672A6"/>
    <w:rsid w:val="00B70974"/>
    <w:rsid w:val="00B71F4A"/>
    <w:rsid w:val="00B722CD"/>
    <w:rsid w:val="00B732AD"/>
    <w:rsid w:val="00B73A68"/>
    <w:rsid w:val="00B764C0"/>
    <w:rsid w:val="00B7797A"/>
    <w:rsid w:val="00B81F34"/>
    <w:rsid w:val="00B81F94"/>
    <w:rsid w:val="00B8270A"/>
    <w:rsid w:val="00B82718"/>
    <w:rsid w:val="00B82EEA"/>
    <w:rsid w:val="00B83A15"/>
    <w:rsid w:val="00B84F21"/>
    <w:rsid w:val="00B87701"/>
    <w:rsid w:val="00B87906"/>
    <w:rsid w:val="00B9016F"/>
    <w:rsid w:val="00B9047C"/>
    <w:rsid w:val="00B906F3"/>
    <w:rsid w:val="00B9071B"/>
    <w:rsid w:val="00B90E1D"/>
    <w:rsid w:val="00B922CE"/>
    <w:rsid w:val="00B928FF"/>
    <w:rsid w:val="00B9352E"/>
    <w:rsid w:val="00B9757E"/>
    <w:rsid w:val="00BA158E"/>
    <w:rsid w:val="00BA465F"/>
    <w:rsid w:val="00BA499A"/>
    <w:rsid w:val="00BB15C2"/>
    <w:rsid w:val="00BB1C39"/>
    <w:rsid w:val="00BB2033"/>
    <w:rsid w:val="00BB3491"/>
    <w:rsid w:val="00BB3DE1"/>
    <w:rsid w:val="00BB454B"/>
    <w:rsid w:val="00BB4726"/>
    <w:rsid w:val="00BB494E"/>
    <w:rsid w:val="00BB4C4D"/>
    <w:rsid w:val="00BB6C1E"/>
    <w:rsid w:val="00BC0725"/>
    <w:rsid w:val="00BC1E19"/>
    <w:rsid w:val="00BC2086"/>
    <w:rsid w:val="00BC2087"/>
    <w:rsid w:val="00BC3695"/>
    <w:rsid w:val="00BC49A5"/>
    <w:rsid w:val="00BC4A11"/>
    <w:rsid w:val="00BC640D"/>
    <w:rsid w:val="00BD24F8"/>
    <w:rsid w:val="00BD3D3F"/>
    <w:rsid w:val="00BD4E36"/>
    <w:rsid w:val="00BD621A"/>
    <w:rsid w:val="00BD6B3B"/>
    <w:rsid w:val="00BE2104"/>
    <w:rsid w:val="00BE4342"/>
    <w:rsid w:val="00BE785A"/>
    <w:rsid w:val="00BF021D"/>
    <w:rsid w:val="00BF4FF2"/>
    <w:rsid w:val="00BF5333"/>
    <w:rsid w:val="00BF5376"/>
    <w:rsid w:val="00BF53C8"/>
    <w:rsid w:val="00BF5CFD"/>
    <w:rsid w:val="00BF7357"/>
    <w:rsid w:val="00BF742E"/>
    <w:rsid w:val="00C0193D"/>
    <w:rsid w:val="00C020DF"/>
    <w:rsid w:val="00C03234"/>
    <w:rsid w:val="00C04F31"/>
    <w:rsid w:val="00C04FAE"/>
    <w:rsid w:val="00C05CF9"/>
    <w:rsid w:val="00C062B9"/>
    <w:rsid w:val="00C07F73"/>
    <w:rsid w:val="00C1140A"/>
    <w:rsid w:val="00C11E9E"/>
    <w:rsid w:val="00C170E0"/>
    <w:rsid w:val="00C1762B"/>
    <w:rsid w:val="00C2111C"/>
    <w:rsid w:val="00C21CDE"/>
    <w:rsid w:val="00C230FF"/>
    <w:rsid w:val="00C238AB"/>
    <w:rsid w:val="00C240C7"/>
    <w:rsid w:val="00C2573B"/>
    <w:rsid w:val="00C25ABC"/>
    <w:rsid w:val="00C26067"/>
    <w:rsid w:val="00C26388"/>
    <w:rsid w:val="00C264FD"/>
    <w:rsid w:val="00C265CA"/>
    <w:rsid w:val="00C326EB"/>
    <w:rsid w:val="00C3282C"/>
    <w:rsid w:val="00C414F4"/>
    <w:rsid w:val="00C41CC7"/>
    <w:rsid w:val="00C41EF6"/>
    <w:rsid w:val="00C44C1E"/>
    <w:rsid w:val="00C45ADA"/>
    <w:rsid w:val="00C50993"/>
    <w:rsid w:val="00C51BB0"/>
    <w:rsid w:val="00C51D26"/>
    <w:rsid w:val="00C53E29"/>
    <w:rsid w:val="00C569B1"/>
    <w:rsid w:val="00C62413"/>
    <w:rsid w:val="00C625F5"/>
    <w:rsid w:val="00C62A8A"/>
    <w:rsid w:val="00C67242"/>
    <w:rsid w:val="00C731F8"/>
    <w:rsid w:val="00C73FFC"/>
    <w:rsid w:val="00C75019"/>
    <w:rsid w:val="00C75F05"/>
    <w:rsid w:val="00C76A47"/>
    <w:rsid w:val="00C77291"/>
    <w:rsid w:val="00C77973"/>
    <w:rsid w:val="00C77E35"/>
    <w:rsid w:val="00C809CB"/>
    <w:rsid w:val="00C80E0E"/>
    <w:rsid w:val="00C814E5"/>
    <w:rsid w:val="00C81EE3"/>
    <w:rsid w:val="00C82A7F"/>
    <w:rsid w:val="00C82AAE"/>
    <w:rsid w:val="00C83033"/>
    <w:rsid w:val="00C8313F"/>
    <w:rsid w:val="00C833EF"/>
    <w:rsid w:val="00C9119E"/>
    <w:rsid w:val="00C963B6"/>
    <w:rsid w:val="00CA14EE"/>
    <w:rsid w:val="00CA2B15"/>
    <w:rsid w:val="00CA41FF"/>
    <w:rsid w:val="00CA6FDC"/>
    <w:rsid w:val="00CB4ED4"/>
    <w:rsid w:val="00CB56B8"/>
    <w:rsid w:val="00CB5F3C"/>
    <w:rsid w:val="00CB7614"/>
    <w:rsid w:val="00CC14EC"/>
    <w:rsid w:val="00CC18CA"/>
    <w:rsid w:val="00CC1A60"/>
    <w:rsid w:val="00CC1E9F"/>
    <w:rsid w:val="00CC6410"/>
    <w:rsid w:val="00CC669B"/>
    <w:rsid w:val="00CD19DE"/>
    <w:rsid w:val="00CD5A4C"/>
    <w:rsid w:val="00CD63C5"/>
    <w:rsid w:val="00CD70CA"/>
    <w:rsid w:val="00CE20CC"/>
    <w:rsid w:val="00CE2BE0"/>
    <w:rsid w:val="00CE3494"/>
    <w:rsid w:val="00CE4593"/>
    <w:rsid w:val="00CE4C1A"/>
    <w:rsid w:val="00CE5811"/>
    <w:rsid w:val="00CE6746"/>
    <w:rsid w:val="00CE6EBF"/>
    <w:rsid w:val="00CE752B"/>
    <w:rsid w:val="00CF058A"/>
    <w:rsid w:val="00CF2CEF"/>
    <w:rsid w:val="00CF6EA4"/>
    <w:rsid w:val="00D00BBA"/>
    <w:rsid w:val="00D01126"/>
    <w:rsid w:val="00D01FAB"/>
    <w:rsid w:val="00D0436D"/>
    <w:rsid w:val="00D0481F"/>
    <w:rsid w:val="00D04B5A"/>
    <w:rsid w:val="00D04D84"/>
    <w:rsid w:val="00D053F4"/>
    <w:rsid w:val="00D068B3"/>
    <w:rsid w:val="00D06D65"/>
    <w:rsid w:val="00D073F0"/>
    <w:rsid w:val="00D07F1D"/>
    <w:rsid w:val="00D119AC"/>
    <w:rsid w:val="00D14C7F"/>
    <w:rsid w:val="00D15F43"/>
    <w:rsid w:val="00D21F1E"/>
    <w:rsid w:val="00D223D3"/>
    <w:rsid w:val="00D25243"/>
    <w:rsid w:val="00D25773"/>
    <w:rsid w:val="00D25A1D"/>
    <w:rsid w:val="00D310AD"/>
    <w:rsid w:val="00D32B15"/>
    <w:rsid w:val="00D33051"/>
    <w:rsid w:val="00D33FAE"/>
    <w:rsid w:val="00D34361"/>
    <w:rsid w:val="00D34D58"/>
    <w:rsid w:val="00D41395"/>
    <w:rsid w:val="00D45BBC"/>
    <w:rsid w:val="00D47F70"/>
    <w:rsid w:val="00D5181A"/>
    <w:rsid w:val="00D51F2F"/>
    <w:rsid w:val="00D5207A"/>
    <w:rsid w:val="00D60EA7"/>
    <w:rsid w:val="00D61CDC"/>
    <w:rsid w:val="00D62EA7"/>
    <w:rsid w:val="00D66E6C"/>
    <w:rsid w:val="00D700B6"/>
    <w:rsid w:val="00D733CE"/>
    <w:rsid w:val="00D735C4"/>
    <w:rsid w:val="00D7412A"/>
    <w:rsid w:val="00D741BD"/>
    <w:rsid w:val="00D755E3"/>
    <w:rsid w:val="00D7710F"/>
    <w:rsid w:val="00D77697"/>
    <w:rsid w:val="00D80788"/>
    <w:rsid w:val="00D81116"/>
    <w:rsid w:val="00D82D94"/>
    <w:rsid w:val="00D82F30"/>
    <w:rsid w:val="00D848C9"/>
    <w:rsid w:val="00D852C8"/>
    <w:rsid w:val="00D865C5"/>
    <w:rsid w:val="00D90571"/>
    <w:rsid w:val="00D91A6D"/>
    <w:rsid w:val="00D91E8F"/>
    <w:rsid w:val="00D9217E"/>
    <w:rsid w:val="00D930C0"/>
    <w:rsid w:val="00D94DEC"/>
    <w:rsid w:val="00D965E4"/>
    <w:rsid w:val="00D9769C"/>
    <w:rsid w:val="00DA042B"/>
    <w:rsid w:val="00DA11EB"/>
    <w:rsid w:val="00DA1B75"/>
    <w:rsid w:val="00DA3F20"/>
    <w:rsid w:val="00DA4AF2"/>
    <w:rsid w:val="00DA4C47"/>
    <w:rsid w:val="00DA6587"/>
    <w:rsid w:val="00DA7768"/>
    <w:rsid w:val="00DB07A2"/>
    <w:rsid w:val="00DB2769"/>
    <w:rsid w:val="00DB331B"/>
    <w:rsid w:val="00DB4C23"/>
    <w:rsid w:val="00DB53F1"/>
    <w:rsid w:val="00DB5F4B"/>
    <w:rsid w:val="00DB74A3"/>
    <w:rsid w:val="00DC071B"/>
    <w:rsid w:val="00DC0809"/>
    <w:rsid w:val="00DC3053"/>
    <w:rsid w:val="00DC565F"/>
    <w:rsid w:val="00DC6906"/>
    <w:rsid w:val="00DC6C69"/>
    <w:rsid w:val="00DC7EF6"/>
    <w:rsid w:val="00DD0E51"/>
    <w:rsid w:val="00DD3A2D"/>
    <w:rsid w:val="00DD40B4"/>
    <w:rsid w:val="00DD4924"/>
    <w:rsid w:val="00DD78CD"/>
    <w:rsid w:val="00DD7DAE"/>
    <w:rsid w:val="00DE1072"/>
    <w:rsid w:val="00DE1896"/>
    <w:rsid w:val="00DE1A52"/>
    <w:rsid w:val="00DE4061"/>
    <w:rsid w:val="00DE5E86"/>
    <w:rsid w:val="00DE684D"/>
    <w:rsid w:val="00DE7967"/>
    <w:rsid w:val="00DF1B16"/>
    <w:rsid w:val="00DF31F4"/>
    <w:rsid w:val="00DF34C0"/>
    <w:rsid w:val="00DF4274"/>
    <w:rsid w:val="00DF4729"/>
    <w:rsid w:val="00DF5FAF"/>
    <w:rsid w:val="00DF5FBF"/>
    <w:rsid w:val="00DF6654"/>
    <w:rsid w:val="00E00EAA"/>
    <w:rsid w:val="00E01ED6"/>
    <w:rsid w:val="00E023CD"/>
    <w:rsid w:val="00E02E02"/>
    <w:rsid w:val="00E103DB"/>
    <w:rsid w:val="00E1093E"/>
    <w:rsid w:val="00E109CD"/>
    <w:rsid w:val="00E10B40"/>
    <w:rsid w:val="00E12909"/>
    <w:rsid w:val="00E12A5E"/>
    <w:rsid w:val="00E14023"/>
    <w:rsid w:val="00E1682E"/>
    <w:rsid w:val="00E206B3"/>
    <w:rsid w:val="00E215C5"/>
    <w:rsid w:val="00E22007"/>
    <w:rsid w:val="00E2346C"/>
    <w:rsid w:val="00E234B7"/>
    <w:rsid w:val="00E25482"/>
    <w:rsid w:val="00E30B13"/>
    <w:rsid w:val="00E318FF"/>
    <w:rsid w:val="00E3222E"/>
    <w:rsid w:val="00E3343B"/>
    <w:rsid w:val="00E336AE"/>
    <w:rsid w:val="00E354F8"/>
    <w:rsid w:val="00E37E78"/>
    <w:rsid w:val="00E40372"/>
    <w:rsid w:val="00E4180B"/>
    <w:rsid w:val="00E435B6"/>
    <w:rsid w:val="00E44798"/>
    <w:rsid w:val="00E4577B"/>
    <w:rsid w:val="00E45882"/>
    <w:rsid w:val="00E466ED"/>
    <w:rsid w:val="00E46918"/>
    <w:rsid w:val="00E538A6"/>
    <w:rsid w:val="00E54B7E"/>
    <w:rsid w:val="00E56EF0"/>
    <w:rsid w:val="00E575F2"/>
    <w:rsid w:val="00E57C81"/>
    <w:rsid w:val="00E60699"/>
    <w:rsid w:val="00E608AB"/>
    <w:rsid w:val="00E62528"/>
    <w:rsid w:val="00E653EF"/>
    <w:rsid w:val="00E679E3"/>
    <w:rsid w:val="00E67FDF"/>
    <w:rsid w:val="00E75915"/>
    <w:rsid w:val="00E770C7"/>
    <w:rsid w:val="00E80717"/>
    <w:rsid w:val="00E814ED"/>
    <w:rsid w:val="00E83774"/>
    <w:rsid w:val="00E83AB6"/>
    <w:rsid w:val="00E83B3D"/>
    <w:rsid w:val="00E84521"/>
    <w:rsid w:val="00E8544E"/>
    <w:rsid w:val="00E86FFC"/>
    <w:rsid w:val="00E87DC9"/>
    <w:rsid w:val="00E90164"/>
    <w:rsid w:val="00E91C4F"/>
    <w:rsid w:val="00E95058"/>
    <w:rsid w:val="00E957F9"/>
    <w:rsid w:val="00EA057A"/>
    <w:rsid w:val="00EA14E0"/>
    <w:rsid w:val="00EA201B"/>
    <w:rsid w:val="00EA2FA5"/>
    <w:rsid w:val="00EA2FF6"/>
    <w:rsid w:val="00EA434A"/>
    <w:rsid w:val="00EA4D28"/>
    <w:rsid w:val="00EA6381"/>
    <w:rsid w:val="00EA678B"/>
    <w:rsid w:val="00EB21DF"/>
    <w:rsid w:val="00EB5746"/>
    <w:rsid w:val="00EB5C23"/>
    <w:rsid w:val="00EB6AAF"/>
    <w:rsid w:val="00EB7BF4"/>
    <w:rsid w:val="00EC493C"/>
    <w:rsid w:val="00EC4B7A"/>
    <w:rsid w:val="00EC5C5D"/>
    <w:rsid w:val="00EC633F"/>
    <w:rsid w:val="00EC6595"/>
    <w:rsid w:val="00EC73FE"/>
    <w:rsid w:val="00ED207F"/>
    <w:rsid w:val="00ED5371"/>
    <w:rsid w:val="00ED5F59"/>
    <w:rsid w:val="00ED6437"/>
    <w:rsid w:val="00EE0F97"/>
    <w:rsid w:val="00EE147C"/>
    <w:rsid w:val="00EE218F"/>
    <w:rsid w:val="00EE22CD"/>
    <w:rsid w:val="00EE2BE9"/>
    <w:rsid w:val="00EE381D"/>
    <w:rsid w:val="00EE5CBD"/>
    <w:rsid w:val="00EE7389"/>
    <w:rsid w:val="00EE7E6E"/>
    <w:rsid w:val="00EF06D6"/>
    <w:rsid w:val="00EF082D"/>
    <w:rsid w:val="00EF1A4E"/>
    <w:rsid w:val="00EF21BE"/>
    <w:rsid w:val="00EF4B5E"/>
    <w:rsid w:val="00EF5ABC"/>
    <w:rsid w:val="00EF6D5B"/>
    <w:rsid w:val="00EF7471"/>
    <w:rsid w:val="00EF79ED"/>
    <w:rsid w:val="00F00468"/>
    <w:rsid w:val="00F01D98"/>
    <w:rsid w:val="00F01E74"/>
    <w:rsid w:val="00F025D8"/>
    <w:rsid w:val="00F02B8E"/>
    <w:rsid w:val="00F04029"/>
    <w:rsid w:val="00F049AE"/>
    <w:rsid w:val="00F05F46"/>
    <w:rsid w:val="00F0669D"/>
    <w:rsid w:val="00F071B5"/>
    <w:rsid w:val="00F128A1"/>
    <w:rsid w:val="00F12C7C"/>
    <w:rsid w:val="00F149E3"/>
    <w:rsid w:val="00F1613C"/>
    <w:rsid w:val="00F16F6B"/>
    <w:rsid w:val="00F20362"/>
    <w:rsid w:val="00F21485"/>
    <w:rsid w:val="00F24FAC"/>
    <w:rsid w:val="00F255AA"/>
    <w:rsid w:val="00F2751D"/>
    <w:rsid w:val="00F300E2"/>
    <w:rsid w:val="00F3093E"/>
    <w:rsid w:val="00F309D1"/>
    <w:rsid w:val="00F31102"/>
    <w:rsid w:val="00F3483C"/>
    <w:rsid w:val="00F349CF"/>
    <w:rsid w:val="00F34C66"/>
    <w:rsid w:val="00F34F9C"/>
    <w:rsid w:val="00F415C6"/>
    <w:rsid w:val="00F43668"/>
    <w:rsid w:val="00F45604"/>
    <w:rsid w:val="00F51B25"/>
    <w:rsid w:val="00F525F9"/>
    <w:rsid w:val="00F53292"/>
    <w:rsid w:val="00F53765"/>
    <w:rsid w:val="00F60494"/>
    <w:rsid w:val="00F623F4"/>
    <w:rsid w:val="00F65602"/>
    <w:rsid w:val="00F70209"/>
    <w:rsid w:val="00F70323"/>
    <w:rsid w:val="00F7320B"/>
    <w:rsid w:val="00F7388F"/>
    <w:rsid w:val="00F73A30"/>
    <w:rsid w:val="00F73ED0"/>
    <w:rsid w:val="00F74016"/>
    <w:rsid w:val="00F74083"/>
    <w:rsid w:val="00F8107A"/>
    <w:rsid w:val="00F85E2C"/>
    <w:rsid w:val="00F8621B"/>
    <w:rsid w:val="00F906C9"/>
    <w:rsid w:val="00F92587"/>
    <w:rsid w:val="00F929DF"/>
    <w:rsid w:val="00F93395"/>
    <w:rsid w:val="00F936F1"/>
    <w:rsid w:val="00F94C9B"/>
    <w:rsid w:val="00F966A1"/>
    <w:rsid w:val="00F971E0"/>
    <w:rsid w:val="00F9744E"/>
    <w:rsid w:val="00FA0530"/>
    <w:rsid w:val="00FA208C"/>
    <w:rsid w:val="00FA3E1E"/>
    <w:rsid w:val="00FA3E2A"/>
    <w:rsid w:val="00FA5008"/>
    <w:rsid w:val="00FA604C"/>
    <w:rsid w:val="00FA6A77"/>
    <w:rsid w:val="00FB5BB0"/>
    <w:rsid w:val="00FB6DCF"/>
    <w:rsid w:val="00FC04B9"/>
    <w:rsid w:val="00FC4466"/>
    <w:rsid w:val="00FC5B2B"/>
    <w:rsid w:val="00FD3607"/>
    <w:rsid w:val="00FD581D"/>
    <w:rsid w:val="00FD663D"/>
    <w:rsid w:val="00FD6F62"/>
    <w:rsid w:val="00FE50DD"/>
    <w:rsid w:val="00FE5361"/>
    <w:rsid w:val="00FE59D9"/>
    <w:rsid w:val="00FE7170"/>
    <w:rsid w:val="00FF17E6"/>
    <w:rsid w:val="00FF1B08"/>
    <w:rsid w:val="00FF1E33"/>
    <w:rsid w:val="00FF1F5C"/>
    <w:rsid w:val="00FF208B"/>
    <w:rsid w:val="00FF3956"/>
    <w:rsid w:val="00FF4D5C"/>
    <w:rsid w:val="00FF5C3C"/>
    <w:rsid w:val="00FF6E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A6EB"/>
  <w15:chartTrackingRefBased/>
  <w15:docId w15:val="{85CE677B-7B05-42F7-AA17-706D9FB1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F3A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AF9"/>
  </w:style>
  <w:style w:type="paragraph" w:styleId="Rodap">
    <w:name w:val="footer"/>
    <w:basedOn w:val="Normal"/>
    <w:link w:val="RodapChar"/>
    <w:uiPriority w:val="99"/>
    <w:unhideWhenUsed/>
    <w:rsid w:val="00AF3AF9"/>
    <w:pPr>
      <w:tabs>
        <w:tab w:val="center" w:pos="4252"/>
        <w:tab w:val="right" w:pos="8504"/>
      </w:tabs>
      <w:spacing w:after="0" w:line="240" w:lineRule="auto"/>
    </w:pPr>
  </w:style>
  <w:style w:type="character" w:customStyle="1" w:styleId="RodapChar">
    <w:name w:val="Rodapé Char"/>
    <w:basedOn w:val="Fontepargpadro"/>
    <w:link w:val="Rodap"/>
    <w:uiPriority w:val="99"/>
    <w:rsid w:val="00AF3AF9"/>
  </w:style>
  <w:style w:type="table" w:styleId="Tabelacomgrade">
    <w:name w:val="Table Grid"/>
    <w:basedOn w:val="Tabelanormal"/>
    <w:uiPriority w:val="59"/>
    <w:rsid w:val="001B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1B5D0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5D02"/>
    <w:rPr>
      <w:sz w:val="20"/>
      <w:szCs w:val="20"/>
    </w:rPr>
  </w:style>
  <w:style w:type="character" w:styleId="Refdenotaderodap">
    <w:name w:val="footnote reference"/>
    <w:basedOn w:val="Fontepargpadro"/>
    <w:uiPriority w:val="99"/>
    <w:unhideWhenUsed/>
    <w:rsid w:val="001B5D02"/>
    <w:rPr>
      <w:vertAlign w:val="superscript"/>
    </w:rPr>
  </w:style>
  <w:style w:type="character" w:styleId="Hyperlink">
    <w:name w:val="Hyperlink"/>
    <w:basedOn w:val="Fontepargpadro"/>
    <w:uiPriority w:val="99"/>
    <w:unhideWhenUsed/>
    <w:rsid w:val="001B5D02"/>
    <w:rPr>
      <w:color w:val="0563C1" w:themeColor="hyperlink"/>
      <w:u w:val="single"/>
    </w:rPr>
  </w:style>
  <w:style w:type="table" w:customStyle="1" w:styleId="Tabelacomgrade513">
    <w:name w:val="Tabela com grade513"/>
    <w:basedOn w:val="Tabelanormal"/>
    <w:uiPriority w:val="59"/>
    <w:rsid w:val="001B5D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1">
    <w:name w:val="Tabela com grade611"/>
    <w:basedOn w:val="Tabelanormal"/>
    <w:uiPriority w:val="59"/>
    <w:rsid w:val="001B5D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C240C7"/>
  </w:style>
  <w:style w:type="paragraph" w:styleId="PargrafodaLista">
    <w:name w:val="List Paragraph"/>
    <w:basedOn w:val="Normal"/>
    <w:uiPriority w:val="34"/>
    <w:qFormat/>
    <w:rsid w:val="00931E36"/>
    <w:pPr>
      <w:ind w:left="720"/>
      <w:contextualSpacing/>
    </w:pPr>
  </w:style>
  <w:style w:type="paragraph" w:styleId="Textodebalo">
    <w:name w:val="Balloon Text"/>
    <w:basedOn w:val="Normal"/>
    <w:link w:val="TextodebaloChar"/>
    <w:uiPriority w:val="99"/>
    <w:semiHidden/>
    <w:unhideWhenUsed/>
    <w:rsid w:val="00D073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73F0"/>
    <w:rPr>
      <w:rFonts w:ascii="Segoe UI" w:hAnsi="Segoe UI" w:cs="Segoe UI"/>
      <w:sz w:val="18"/>
      <w:szCs w:val="18"/>
    </w:rPr>
  </w:style>
  <w:style w:type="table" w:customStyle="1" w:styleId="Tabelacomgrade7">
    <w:name w:val="Tabela com grade7"/>
    <w:basedOn w:val="Tabelanormal"/>
    <w:next w:val="Tabelacomgrade"/>
    <w:uiPriority w:val="59"/>
    <w:rsid w:val="007F1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74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next w:val="Tabelacomgrade"/>
    <w:uiPriority w:val="59"/>
    <w:rsid w:val="00C3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2">
    <w:name w:val="Tabela com grade52"/>
    <w:basedOn w:val="Tabelanormal"/>
    <w:next w:val="Tabelacomgrade"/>
    <w:uiPriority w:val="59"/>
    <w:rsid w:val="004451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1">
    <w:name w:val="Tabela com grade511"/>
    <w:basedOn w:val="Tabelanormal"/>
    <w:next w:val="Tabelacomgrade"/>
    <w:uiPriority w:val="59"/>
    <w:rsid w:val="004451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B1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B1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1">
    <w:name w:val="Tabela com grade71"/>
    <w:basedOn w:val="Tabelanormal"/>
    <w:next w:val="Tabelacomgrade"/>
    <w:uiPriority w:val="59"/>
    <w:rsid w:val="0004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477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076691"/>
    <w:rPr>
      <w:b/>
      <w:bCs/>
    </w:rPr>
  </w:style>
  <w:style w:type="table" w:customStyle="1" w:styleId="Tabelacomgrade81">
    <w:name w:val="Tabela com grade81"/>
    <w:basedOn w:val="Tabelanormal"/>
    <w:next w:val="Tabelacomgrade"/>
    <w:uiPriority w:val="59"/>
    <w:rsid w:val="00BC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17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963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845">
      <w:bodyDiv w:val="1"/>
      <w:marLeft w:val="0"/>
      <w:marRight w:val="0"/>
      <w:marTop w:val="0"/>
      <w:marBottom w:val="0"/>
      <w:divBdr>
        <w:top w:val="none" w:sz="0" w:space="0" w:color="auto"/>
        <w:left w:val="none" w:sz="0" w:space="0" w:color="auto"/>
        <w:bottom w:val="none" w:sz="0" w:space="0" w:color="auto"/>
        <w:right w:val="none" w:sz="0" w:space="0" w:color="auto"/>
      </w:divBdr>
    </w:div>
    <w:div w:id="45952376">
      <w:bodyDiv w:val="1"/>
      <w:marLeft w:val="0"/>
      <w:marRight w:val="0"/>
      <w:marTop w:val="0"/>
      <w:marBottom w:val="0"/>
      <w:divBdr>
        <w:top w:val="none" w:sz="0" w:space="0" w:color="auto"/>
        <w:left w:val="none" w:sz="0" w:space="0" w:color="auto"/>
        <w:bottom w:val="none" w:sz="0" w:space="0" w:color="auto"/>
        <w:right w:val="none" w:sz="0" w:space="0" w:color="auto"/>
      </w:divBdr>
    </w:div>
    <w:div w:id="54355075">
      <w:bodyDiv w:val="1"/>
      <w:marLeft w:val="0"/>
      <w:marRight w:val="0"/>
      <w:marTop w:val="0"/>
      <w:marBottom w:val="0"/>
      <w:divBdr>
        <w:top w:val="none" w:sz="0" w:space="0" w:color="auto"/>
        <w:left w:val="none" w:sz="0" w:space="0" w:color="auto"/>
        <w:bottom w:val="none" w:sz="0" w:space="0" w:color="auto"/>
        <w:right w:val="none" w:sz="0" w:space="0" w:color="auto"/>
      </w:divBdr>
    </w:div>
    <w:div w:id="86734782">
      <w:bodyDiv w:val="1"/>
      <w:marLeft w:val="0"/>
      <w:marRight w:val="0"/>
      <w:marTop w:val="0"/>
      <w:marBottom w:val="0"/>
      <w:divBdr>
        <w:top w:val="none" w:sz="0" w:space="0" w:color="auto"/>
        <w:left w:val="none" w:sz="0" w:space="0" w:color="auto"/>
        <w:bottom w:val="none" w:sz="0" w:space="0" w:color="auto"/>
        <w:right w:val="none" w:sz="0" w:space="0" w:color="auto"/>
      </w:divBdr>
    </w:div>
    <w:div w:id="131487145">
      <w:bodyDiv w:val="1"/>
      <w:marLeft w:val="0"/>
      <w:marRight w:val="0"/>
      <w:marTop w:val="0"/>
      <w:marBottom w:val="0"/>
      <w:divBdr>
        <w:top w:val="none" w:sz="0" w:space="0" w:color="auto"/>
        <w:left w:val="none" w:sz="0" w:space="0" w:color="auto"/>
        <w:bottom w:val="none" w:sz="0" w:space="0" w:color="auto"/>
        <w:right w:val="none" w:sz="0" w:space="0" w:color="auto"/>
      </w:divBdr>
      <w:divsChild>
        <w:div w:id="61940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82045">
      <w:bodyDiv w:val="1"/>
      <w:marLeft w:val="0"/>
      <w:marRight w:val="0"/>
      <w:marTop w:val="0"/>
      <w:marBottom w:val="0"/>
      <w:divBdr>
        <w:top w:val="none" w:sz="0" w:space="0" w:color="auto"/>
        <w:left w:val="none" w:sz="0" w:space="0" w:color="auto"/>
        <w:bottom w:val="none" w:sz="0" w:space="0" w:color="auto"/>
        <w:right w:val="none" w:sz="0" w:space="0" w:color="auto"/>
      </w:divBdr>
    </w:div>
    <w:div w:id="207838657">
      <w:bodyDiv w:val="1"/>
      <w:marLeft w:val="0"/>
      <w:marRight w:val="0"/>
      <w:marTop w:val="0"/>
      <w:marBottom w:val="0"/>
      <w:divBdr>
        <w:top w:val="none" w:sz="0" w:space="0" w:color="auto"/>
        <w:left w:val="none" w:sz="0" w:space="0" w:color="auto"/>
        <w:bottom w:val="none" w:sz="0" w:space="0" w:color="auto"/>
        <w:right w:val="none" w:sz="0" w:space="0" w:color="auto"/>
      </w:divBdr>
    </w:div>
    <w:div w:id="239221886">
      <w:bodyDiv w:val="1"/>
      <w:marLeft w:val="0"/>
      <w:marRight w:val="0"/>
      <w:marTop w:val="0"/>
      <w:marBottom w:val="0"/>
      <w:divBdr>
        <w:top w:val="none" w:sz="0" w:space="0" w:color="auto"/>
        <w:left w:val="none" w:sz="0" w:space="0" w:color="auto"/>
        <w:bottom w:val="none" w:sz="0" w:space="0" w:color="auto"/>
        <w:right w:val="none" w:sz="0" w:space="0" w:color="auto"/>
      </w:divBdr>
    </w:div>
    <w:div w:id="276060233">
      <w:bodyDiv w:val="1"/>
      <w:marLeft w:val="0"/>
      <w:marRight w:val="0"/>
      <w:marTop w:val="0"/>
      <w:marBottom w:val="0"/>
      <w:divBdr>
        <w:top w:val="none" w:sz="0" w:space="0" w:color="auto"/>
        <w:left w:val="none" w:sz="0" w:space="0" w:color="auto"/>
        <w:bottom w:val="none" w:sz="0" w:space="0" w:color="auto"/>
        <w:right w:val="none" w:sz="0" w:space="0" w:color="auto"/>
      </w:divBdr>
    </w:div>
    <w:div w:id="378362392">
      <w:bodyDiv w:val="1"/>
      <w:marLeft w:val="0"/>
      <w:marRight w:val="0"/>
      <w:marTop w:val="0"/>
      <w:marBottom w:val="0"/>
      <w:divBdr>
        <w:top w:val="none" w:sz="0" w:space="0" w:color="auto"/>
        <w:left w:val="none" w:sz="0" w:space="0" w:color="auto"/>
        <w:bottom w:val="none" w:sz="0" w:space="0" w:color="auto"/>
        <w:right w:val="none" w:sz="0" w:space="0" w:color="auto"/>
      </w:divBdr>
    </w:div>
    <w:div w:id="427775778">
      <w:bodyDiv w:val="1"/>
      <w:marLeft w:val="0"/>
      <w:marRight w:val="0"/>
      <w:marTop w:val="0"/>
      <w:marBottom w:val="0"/>
      <w:divBdr>
        <w:top w:val="none" w:sz="0" w:space="0" w:color="auto"/>
        <w:left w:val="none" w:sz="0" w:space="0" w:color="auto"/>
        <w:bottom w:val="none" w:sz="0" w:space="0" w:color="auto"/>
        <w:right w:val="none" w:sz="0" w:space="0" w:color="auto"/>
      </w:divBdr>
    </w:div>
    <w:div w:id="447315750">
      <w:bodyDiv w:val="1"/>
      <w:marLeft w:val="0"/>
      <w:marRight w:val="0"/>
      <w:marTop w:val="0"/>
      <w:marBottom w:val="0"/>
      <w:divBdr>
        <w:top w:val="none" w:sz="0" w:space="0" w:color="auto"/>
        <w:left w:val="none" w:sz="0" w:space="0" w:color="auto"/>
        <w:bottom w:val="none" w:sz="0" w:space="0" w:color="auto"/>
        <w:right w:val="none" w:sz="0" w:space="0" w:color="auto"/>
      </w:divBdr>
    </w:div>
    <w:div w:id="454561327">
      <w:bodyDiv w:val="1"/>
      <w:marLeft w:val="0"/>
      <w:marRight w:val="0"/>
      <w:marTop w:val="0"/>
      <w:marBottom w:val="0"/>
      <w:divBdr>
        <w:top w:val="none" w:sz="0" w:space="0" w:color="auto"/>
        <w:left w:val="none" w:sz="0" w:space="0" w:color="auto"/>
        <w:bottom w:val="none" w:sz="0" w:space="0" w:color="auto"/>
        <w:right w:val="none" w:sz="0" w:space="0" w:color="auto"/>
      </w:divBdr>
    </w:div>
    <w:div w:id="509759349">
      <w:bodyDiv w:val="1"/>
      <w:marLeft w:val="0"/>
      <w:marRight w:val="0"/>
      <w:marTop w:val="0"/>
      <w:marBottom w:val="0"/>
      <w:divBdr>
        <w:top w:val="none" w:sz="0" w:space="0" w:color="auto"/>
        <w:left w:val="none" w:sz="0" w:space="0" w:color="auto"/>
        <w:bottom w:val="none" w:sz="0" w:space="0" w:color="auto"/>
        <w:right w:val="none" w:sz="0" w:space="0" w:color="auto"/>
      </w:divBdr>
    </w:div>
    <w:div w:id="583347007">
      <w:bodyDiv w:val="1"/>
      <w:marLeft w:val="0"/>
      <w:marRight w:val="0"/>
      <w:marTop w:val="0"/>
      <w:marBottom w:val="0"/>
      <w:divBdr>
        <w:top w:val="none" w:sz="0" w:space="0" w:color="auto"/>
        <w:left w:val="none" w:sz="0" w:space="0" w:color="auto"/>
        <w:bottom w:val="none" w:sz="0" w:space="0" w:color="auto"/>
        <w:right w:val="none" w:sz="0" w:space="0" w:color="auto"/>
      </w:divBdr>
    </w:div>
    <w:div w:id="723875024">
      <w:bodyDiv w:val="1"/>
      <w:marLeft w:val="0"/>
      <w:marRight w:val="0"/>
      <w:marTop w:val="0"/>
      <w:marBottom w:val="0"/>
      <w:divBdr>
        <w:top w:val="none" w:sz="0" w:space="0" w:color="auto"/>
        <w:left w:val="none" w:sz="0" w:space="0" w:color="auto"/>
        <w:bottom w:val="none" w:sz="0" w:space="0" w:color="auto"/>
        <w:right w:val="none" w:sz="0" w:space="0" w:color="auto"/>
      </w:divBdr>
    </w:div>
    <w:div w:id="736561767">
      <w:bodyDiv w:val="1"/>
      <w:marLeft w:val="0"/>
      <w:marRight w:val="0"/>
      <w:marTop w:val="0"/>
      <w:marBottom w:val="0"/>
      <w:divBdr>
        <w:top w:val="none" w:sz="0" w:space="0" w:color="auto"/>
        <w:left w:val="none" w:sz="0" w:space="0" w:color="auto"/>
        <w:bottom w:val="none" w:sz="0" w:space="0" w:color="auto"/>
        <w:right w:val="none" w:sz="0" w:space="0" w:color="auto"/>
      </w:divBdr>
    </w:div>
    <w:div w:id="764691972">
      <w:bodyDiv w:val="1"/>
      <w:marLeft w:val="0"/>
      <w:marRight w:val="0"/>
      <w:marTop w:val="0"/>
      <w:marBottom w:val="0"/>
      <w:divBdr>
        <w:top w:val="none" w:sz="0" w:space="0" w:color="auto"/>
        <w:left w:val="none" w:sz="0" w:space="0" w:color="auto"/>
        <w:bottom w:val="none" w:sz="0" w:space="0" w:color="auto"/>
        <w:right w:val="none" w:sz="0" w:space="0" w:color="auto"/>
      </w:divBdr>
    </w:div>
    <w:div w:id="798766566">
      <w:bodyDiv w:val="1"/>
      <w:marLeft w:val="0"/>
      <w:marRight w:val="0"/>
      <w:marTop w:val="0"/>
      <w:marBottom w:val="0"/>
      <w:divBdr>
        <w:top w:val="none" w:sz="0" w:space="0" w:color="auto"/>
        <w:left w:val="none" w:sz="0" w:space="0" w:color="auto"/>
        <w:bottom w:val="none" w:sz="0" w:space="0" w:color="auto"/>
        <w:right w:val="none" w:sz="0" w:space="0" w:color="auto"/>
      </w:divBdr>
    </w:div>
    <w:div w:id="809833666">
      <w:bodyDiv w:val="1"/>
      <w:marLeft w:val="0"/>
      <w:marRight w:val="0"/>
      <w:marTop w:val="0"/>
      <w:marBottom w:val="0"/>
      <w:divBdr>
        <w:top w:val="none" w:sz="0" w:space="0" w:color="auto"/>
        <w:left w:val="none" w:sz="0" w:space="0" w:color="auto"/>
        <w:bottom w:val="none" w:sz="0" w:space="0" w:color="auto"/>
        <w:right w:val="none" w:sz="0" w:space="0" w:color="auto"/>
      </w:divBdr>
    </w:div>
    <w:div w:id="866676861">
      <w:bodyDiv w:val="1"/>
      <w:marLeft w:val="0"/>
      <w:marRight w:val="0"/>
      <w:marTop w:val="0"/>
      <w:marBottom w:val="0"/>
      <w:divBdr>
        <w:top w:val="none" w:sz="0" w:space="0" w:color="auto"/>
        <w:left w:val="none" w:sz="0" w:space="0" w:color="auto"/>
        <w:bottom w:val="none" w:sz="0" w:space="0" w:color="auto"/>
        <w:right w:val="none" w:sz="0" w:space="0" w:color="auto"/>
      </w:divBdr>
    </w:div>
    <w:div w:id="916287770">
      <w:bodyDiv w:val="1"/>
      <w:marLeft w:val="0"/>
      <w:marRight w:val="0"/>
      <w:marTop w:val="0"/>
      <w:marBottom w:val="0"/>
      <w:divBdr>
        <w:top w:val="none" w:sz="0" w:space="0" w:color="auto"/>
        <w:left w:val="none" w:sz="0" w:space="0" w:color="auto"/>
        <w:bottom w:val="none" w:sz="0" w:space="0" w:color="auto"/>
        <w:right w:val="none" w:sz="0" w:space="0" w:color="auto"/>
      </w:divBdr>
    </w:div>
    <w:div w:id="955063763">
      <w:bodyDiv w:val="1"/>
      <w:marLeft w:val="0"/>
      <w:marRight w:val="0"/>
      <w:marTop w:val="0"/>
      <w:marBottom w:val="0"/>
      <w:divBdr>
        <w:top w:val="none" w:sz="0" w:space="0" w:color="auto"/>
        <w:left w:val="none" w:sz="0" w:space="0" w:color="auto"/>
        <w:bottom w:val="none" w:sz="0" w:space="0" w:color="auto"/>
        <w:right w:val="none" w:sz="0" w:space="0" w:color="auto"/>
      </w:divBdr>
    </w:div>
    <w:div w:id="960694807">
      <w:bodyDiv w:val="1"/>
      <w:marLeft w:val="0"/>
      <w:marRight w:val="0"/>
      <w:marTop w:val="0"/>
      <w:marBottom w:val="0"/>
      <w:divBdr>
        <w:top w:val="none" w:sz="0" w:space="0" w:color="auto"/>
        <w:left w:val="none" w:sz="0" w:space="0" w:color="auto"/>
        <w:bottom w:val="none" w:sz="0" w:space="0" w:color="auto"/>
        <w:right w:val="none" w:sz="0" w:space="0" w:color="auto"/>
      </w:divBdr>
    </w:div>
    <w:div w:id="1000693056">
      <w:bodyDiv w:val="1"/>
      <w:marLeft w:val="0"/>
      <w:marRight w:val="0"/>
      <w:marTop w:val="0"/>
      <w:marBottom w:val="0"/>
      <w:divBdr>
        <w:top w:val="none" w:sz="0" w:space="0" w:color="auto"/>
        <w:left w:val="none" w:sz="0" w:space="0" w:color="auto"/>
        <w:bottom w:val="none" w:sz="0" w:space="0" w:color="auto"/>
        <w:right w:val="none" w:sz="0" w:space="0" w:color="auto"/>
      </w:divBdr>
    </w:div>
    <w:div w:id="1009210894">
      <w:bodyDiv w:val="1"/>
      <w:marLeft w:val="0"/>
      <w:marRight w:val="0"/>
      <w:marTop w:val="0"/>
      <w:marBottom w:val="0"/>
      <w:divBdr>
        <w:top w:val="none" w:sz="0" w:space="0" w:color="auto"/>
        <w:left w:val="none" w:sz="0" w:space="0" w:color="auto"/>
        <w:bottom w:val="none" w:sz="0" w:space="0" w:color="auto"/>
        <w:right w:val="none" w:sz="0" w:space="0" w:color="auto"/>
      </w:divBdr>
    </w:div>
    <w:div w:id="1019771889">
      <w:bodyDiv w:val="1"/>
      <w:marLeft w:val="0"/>
      <w:marRight w:val="0"/>
      <w:marTop w:val="0"/>
      <w:marBottom w:val="0"/>
      <w:divBdr>
        <w:top w:val="none" w:sz="0" w:space="0" w:color="auto"/>
        <w:left w:val="none" w:sz="0" w:space="0" w:color="auto"/>
        <w:bottom w:val="none" w:sz="0" w:space="0" w:color="auto"/>
        <w:right w:val="none" w:sz="0" w:space="0" w:color="auto"/>
      </w:divBdr>
    </w:div>
    <w:div w:id="1061754351">
      <w:bodyDiv w:val="1"/>
      <w:marLeft w:val="0"/>
      <w:marRight w:val="0"/>
      <w:marTop w:val="0"/>
      <w:marBottom w:val="0"/>
      <w:divBdr>
        <w:top w:val="none" w:sz="0" w:space="0" w:color="auto"/>
        <w:left w:val="none" w:sz="0" w:space="0" w:color="auto"/>
        <w:bottom w:val="none" w:sz="0" w:space="0" w:color="auto"/>
        <w:right w:val="none" w:sz="0" w:space="0" w:color="auto"/>
      </w:divBdr>
    </w:div>
    <w:div w:id="1065685443">
      <w:bodyDiv w:val="1"/>
      <w:marLeft w:val="0"/>
      <w:marRight w:val="0"/>
      <w:marTop w:val="0"/>
      <w:marBottom w:val="0"/>
      <w:divBdr>
        <w:top w:val="none" w:sz="0" w:space="0" w:color="auto"/>
        <w:left w:val="none" w:sz="0" w:space="0" w:color="auto"/>
        <w:bottom w:val="none" w:sz="0" w:space="0" w:color="auto"/>
        <w:right w:val="none" w:sz="0" w:space="0" w:color="auto"/>
      </w:divBdr>
    </w:div>
    <w:div w:id="1169442987">
      <w:bodyDiv w:val="1"/>
      <w:marLeft w:val="0"/>
      <w:marRight w:val="0"/>
      <w:marTop w:val="0"/>
      <w:marBottom w:val="0"/>
      <w:divBdr>
        <w:top w:val="none" w:sz="0" w:space="0" w:color="auto"/>
        <w:left w:val="none" w:sz="0" w:space="0" w:color="auto"/>
        <w:bottom w:val="none" w:sz="0" w:space="0" w:color="auto"/>
        <w:right w:val="none" w:sz="0" w:space="0" w:color="auto"/>
      </w:divBdr>
    </w:div>
    <w:div w:id="1170949772">
      <w:bodyDiv w:val="1"/>
      <w:marLeft w:val="0"/>
      <w:marRight w:val="0"/>
      <w:marTop w:val="0"/>
      <w:marBottom w:val="0"/>
      <w:divBdr>
        <w:top w:val="none" w:sz="0" w:space="0" w:color="auto"/>
        <w:left w:val="none" w:sz="0" w:space="0" w:color="auto"/>
        <w:bottom w:val="none" w:sz="0" w:space="0" w:color="auto"/>
        <w:right w:val="none" w:sz="0" w:space="0" w:color="auto"/>
      </w:divBdr>
    </w:div>
    <w:div w:id="1234126922">
      <w:bodyDiv w:val="1"/>
      <w:marLeft w:val="0"/>
      <w:marRight w:val="0"/>
      <w:marTop w:val="0"/>
      <w:marBottom w:val="0"/>
      <w:divBdr>
        <w:top w:val="none" w:sz="0" w:space="0" w:color="auto"/>
        <w:left w:val="none" w:sz="0" w:space="0" w:color="auto"/>
        <w:bottom w:val="none" w:sz="0" w:space="0" w:color="auto"/>
        <w:right w:val="none" w:sz="0" w:space="0" w:color="auto"/>
      </w:divBdr>
    </w:div>
    <w:div w:id="1246956829">
      <w:bodyDiv w:val="1"/>
      <w:marLeft w:val="0"/>
      <w:marRight w:val="0"/>
      <w:marTop w:val="0"/>
      <w:marBottom w:val="0"/>
      <w:divBdr>
        <w:top w:val="none" w:sz="0" w:space="0" w:color="auto"/>
        <w:left w:val="none" w:sz="0" w:space="0" w:color="auto"/>
        <w:bottom w:val="none" w:sz="0" w:space="0" w:color="auto"/>
        <w:right w:val="none" w:sz="0" w:space="0" w:color="auto"/>
      </w:divBdr>
      <w:divsChild>
        <w:div w:id="135414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2607">
      <w:bodyDiv w:val="1"/>
      <w:marLeft w:val="0"/>
      <w:marRight w:val="0"/>
      <w:marTop w:val="0"/>
      <w:marBottom w:val="0"/>
      <w:divBdr>
        <w:top w:val="none" w:sz="0" w:space="0" w:color="auto"/>
        <w:left w:val="none" w:sz="0" w:space="0" w:color="auto"/>
        <w:bottom w:val="none" w:sz="0" w:space="0" w:color="auto"/>
        <w:right w:val="none" w:sz="0" w:space="0" w:color="auto"/>
      </w:divBdr>
    </w:div>
    <w:div w:id="1351684456">
      <w:bodyDiv w:val="1"/>
      <w:marLeft w:val="0"/>
      <w:marRight w:val="0"/>
      <w:marTop w:val="0"/>
      <w:marBottom w:val="0"/>
      <w:divBdr>
        <w:top w:val="none" w:sz="0" w:space="0" w:color="auto"/>
        <w:left w:val="none" w:sz="0" w:space="0" w:color="auto"/>
        <w:bottom w:val="none" w:sz="0" w:space="0" w:color="auto"/>
        <w:right w:val="none" w:sz="0" w:space="0" w:color="auto"/>
      </w:divBdr>
    </w:div>
    <w:div w:id="1355377197">
      <w:bodyDiv w:val="1"/>
      <w:marLeft w:val="0"/>
      <w:marRight w:val="0"/>
      <w:marTop w:val="0"/>
      <w:marBottom w:val="0"/>
      <w:divBdr>
        <w:top w:val="none" w:sz="0" w:space="0" w:color="auto"/>
        <w:left w:val="none" w:sz="0" w:space="0" w:color="auto"/>
        <w:bottom w:val="none" w:sz="0" w:space="0" w:color="auto"/>
        <w:right w:val="none" w:sz="0" w:space="0" w:color="auto"/>
      </w:divBdr>
    </w:div>
    <w:div w:id="1365249665">
      <w:bodyDiv w:val="1"/>
      <w:marLeft w:val="0"/>
      <w:marRight w:val="0"/>
      <w:marTop w:val="0"/>
      <w:marBottom w:val="0"/>
      <w:divBdr>
        <w:top w:val="none" w:sz="0" w:space="0" w:color="auto"/>
        <w:left w:val="none" w:sz="0" w:space="0" w:color="auto"/>
        <w:bottom w:val="none" w:sz="0" w:space="0" w:color="auto"/>
        <w:right w:val="none" w:sz="0" w:space="0" w:color="auto"/>
      </w:divBdr>
    </w:div>
    <w:div w:id="1381125710">
      <w:bodyDiv w:val="1"/>
      <w:marLeft w:val="0"/>
      <w:marRight w:val="0"/>
      <w:marTop w:val="0"/>
      <w:marBottom w:val="0"/>
      <w:divBdr>
        <w:top w:val="none" w:sz="0" w:space="0" w:color="auto"/>
        <w:left w:val="none" w:sz="0" w:space="0" w:color="auto"/>
        <w:bottom w:val="none" w:sz="0" w:space="0" w:color="auto"/>
        <w:right w:val="none" w:sz="0" w:space="0" w:color="auto"/>
      </w:divBdr>
    </w:div>
    <w:div w:id="1406604206">
      <w:bodyDiv w:val="1"/>
      <w:marLeft w:val="0"/>
      <w:marRight w:val="0"/>
      <w:marTop w:val="0"/>
      <w:marBottom w:val="0"/>
      <w:divBdr>
        <w:top w:val="none" w:sz="0" w:space="0" w:color="auto"/>
        <w:left w:val="none" w:sz="0" w:space="0" w:color="auto"/>
        <w:bottom w:val="none" w:sz="0" w:space="0" w:color="auto"/>
        <w:right w:val="none" w:sz="0" w:space="0" w:color="auto"/>
      </w:divBdr>
    </w:div>
    <w:div w:id="1512724445">
      <w:bodyDiv w:val="1"/>
      <w:marLeft w:val="0"/>
      <w:marRight w:val="0"/>
      <w:marTop w:val="0"/>
      <w:marBottom w:val="0"/>
      <w:divBdr>
        <w:top w:val="none" w:sz="0" w:space="0" w:color="auto"/>
        <w:left w:val="none" w:sz="0" w:space="0" w:color="auto"/>
        <w:bottom w:val="none" w:sz="0" w:space="0" w:color="auto"/>
        <w:right w:val="none" w:sz="0" w:space="0" w:color="auto"/>
      </w:divBdr>
    </w:div>
    <w:div w:id="1566260832">
      <w:bodyDiv w:val="1"/>
      <w:marLeft w:val="0"/>
      <w:marRight w:val="0"/>
      <w:marTop w:val="0"/>
      <w:marBottom w:val="0"/>
      <w:divBdr>
        <w:top w:val="none" w:sz="0" w:space="0" w:color="auto"/>
        <w:left w:val="none" w:sz="0" w:space="0" w:color="auto"/>
        <w:bottom w:val="none" w:sz="0" w:space="0" w:color="auto"/>
        <w:right w:val="none" w:sz="0" w:space="0" w:color="auto"/>
      </w:divBdr>
    </w:div>
    <w:div w:id="1578898262">
      <w:bodyDiv w:val="1"/>
      <w:marLeft w:val="0"/>
      <w:marRight w:val="0"/>
      <w:marTop w:val="0"/>
      <w:marBottom w:val="0"/>
      <w:divBdr>
        <w:top w:val="none" w:sz="0" w:space="0" w:color="auto"/>
        <w:left w:val="none" w:sz="0" w:space="0" w:color="auto"/>
        <w:bottom w:val="none" w:sz="0" w:space="0" w:color="auto"/>
        <w:right w:val="none" w:sz="0" w:space="0" w:color="auto"/>
      </w:divBdr>
    </w:div>
    <w:div w:id="1612202153">
      <w:bodyDiv w:val="1"/>
      <w:marLeft w:val="0"/>
      <w:marRight w:val="0"/>
      <w:marTop w:val="0"/>
      <w:marBottom w:val="0"/>
      <w:divBdr>
        <w:top w:val="none" w:sz="0" w:space="0" w:color="auto"/>
        <w:left w:val="none" w:sz="0" w:space="0" w:color="auto"/>
        <w:bottom w:val="none" w:sz="0" w:space="0" w:color="auto"/>
        <w:right w:val="none" w:sz="0" w:space="0" w:color="auto"/>
      </w:divBdr>
    </w:div>
    <w:div w:id="1636180080">
      <w:bodyDiv w:val="1"/>
      <w:marLeft w:val="0"/>
      <w:marRight w:val="0"/>
      <w:marTop w:val="0"/>
      <w:marBottom w:val="0"/>
      <w:divBdr>
        <w:top w:val="none" w:sz="0" w:space="0" w:color="auto"/>
        <w:left w:val="none" w:sz="0" w:space="0" w:color="auto"/>
        <w:bottom w:val="none" w:sz="0" w:space="0" w:color="auto"/>
        <w:right w:val="none" w:sz="0" w:space="0" w:color="auto"/>
      </w:divBdr>
    </w:div>
    <w:div w:id="1675038026">
      <w:bodyDiv w:val="1"/>
      <w:marLeft w:val="0"/>
      <w:marRight w:val="0"/>
      <w:marTop w:val="0"/>
      <w:marBottom w:val="0"/>
      <w:divBdr>
        <w:top w:val="none" w:sz="0" w:space="0" w:color="auto"/>
        <w:left w:val="none" w:sz="0" w:space="0" w:color="auto"/>
        <w:bottom w:val="none" w:sz="0" w:space="0" w:color="auto"/>
        <w:right w:val="none" w:sz="0" w:space="0" w:color="auto"/>
      </w:divBdr>
    </w:div>
    <w:div w:id="1698197317">
      <w:bodyDiv w:val="1"/>
      <w:marLeft w:val="0"/>
      <w:marRight w:val="0"/>
      <w:marTop w:val="0"/>
      <w:marBottom w:val="0"/>
      <w:divBdr>
        <w:top w:val="none" w:sz="0" w:space="0" w:color="auto"/>
        <w:left w:val="none" w:sz="0" w:space="0" w:color="auto"/>
        <w:bottom w:val="none" w:sz="0" w:space="0" w:color="auto"/>
        <w:right w:val="none" w:sz="0" w:space="0" w:color="auto"/>
      </w:divBdr>
    </w:div>
    <w:div w:id="1705903937">
      <w:bodyDiv w:val="1"/>
      <w:marLeft w:val="0"/>
      <w:marRight w:val="0"/>
      <w:marTop w:val="0"/>
      <w:marBottom w:val="0"/>
      <w:divBdr>
        <w:top w:val="none" w:sz="0" w:space="0" w:color="auto"/>
        <w:left w:val="none" w:sz="0" w:space="0" w:color="auto"/>
        <w:bottom w:val="none" w:sz="0" w:space="0" w:color="auto"/>
        <w:right w:val="none" w:sz="0" w:space="0" w:color="auto"/>
      </w:divBdr>
    </w:div>
    <w:div w:id="1822118037">
      <w:bodyDiv w:val="1"/>
      <w:marLeft w:val="0"/>
      <w:marRight w:val="0"/>
      <w:marTop w:val="0"/>
      <w:marBottom w:val="0"/>
      <w:divBdr>
        <w:top w:val="none" w:sz="0" w:space="0" w:color="auto"/>
        <w:left w:val="none" w:sz="0" w:space="0" w:color="auto"/>
        <w:bottom w:val="none" w:sz="0" w:space="0" w:color="auto"/>
        <w:right w:val="none" w:sz="0" w:space="0" w:color="auto"/>
      </w:divBdr>
    </w:div>
    <w:div w:id="1825271864">
      <w:bodyDiv w:val="1"/>
      <w:marLeft w:val="0"/>
      <w:marRight w:val="0"/>
      <w:marTop w:val="0"/>
      <w:marBottom w:val="0"/>
      <w:divBdr>
        <w:top w:val="none" w:sz="0" w:space="0" w:color="auto"/>
        <w:left w:val="none" w:sz="0" w:space="0" w:color="auto"/>
        <w:bottom w:val="none" w:sz="0" w:space="0" w:color="auto"/>
        <w:right w:val="none" w:sz="0" w:space="0" w:color="auto"/>
      </w:divBdr>
    </w:div>
    <w:div w:id="1874686286">
      <w:bodyDiv w:val="1"/>
      <w:marLeft w:val="0"/>
      <w:marRight w:val="0"/>
      <w:marTop w:val="0"/>
      <w:marBottom w:val="0"/>
      <w:divBdr>
        <w:top w:val="none" w:sz="0" w:space="0" w:color="auto"/>
        <w:left w:val="none" w:sz="0" w:space="0" w:color="auto"/>
        <w:bottom w:val="none" w:sz="0" w:space="0" w:color="auto"/>
        <w:right w:val="none" w:sz="0" w:space="0" w:color="auto"/>
      </w:divBdr>
    </w:div>
    <w:div w:id="1885873379">
      <w:bodyDiv w:val="1"/>
      <w:marLeft w:val="0"/>
      <w:marRight w:val="0"/>
      <w:marTop w:val="0"/>
      <w:marBottom w:val="0"/>
      <w:divBdr>
        <w:top w:val="none" w:sz="0" w:space="0" w:color="auto"/>
        <w:left w:val="none" w:sz="0" w:space="0" w:color="auto"/>
        <w:bottom w:val="none" w:sz="0" w:space="0" w:color="auto"/>
        <w:right w:val="none" w:sz="0" w:space="0" w:color="auto"/>
      </w:divBdr>
    </w:div>
    <w:div w:id="1928004265">
      <w:bodyDiv w:val="1"/>
      <w:marLeft w:val="0"/>
      <w:marRight w:val="0"/>
      <w:marTop w:val="0"/>
      <w:marBottom w:val="0"/>
      <w:divBdr>
        <w:top w:val="none" w:sz="0" w:space="0" w:color="auto"/>
        <w:left w:val="none" w:sz="0" w:space="0" w:color="auto"/>
        <w:bottom w:val="none" w:sz="0" w:space="0" w:color="auto"/>
        <w:right w:val="none" w:sz="0" w:space="0" w:color="auto"/>
      </w:divBdr>
    </w:div>
    <w:div w:id="1945191057">
      <w:bodyDiv w:val="1"/>
      <w:marLeft w:val="0"/>
      <w:marRight w:val="0"/>
      <w:marTop w:val="0"/>
      <w:marBottom w:val="0"/>
      <w:divBdr>
        <w:top w:val="none" w:sz="0" w:space="0" w:color="auto"/>
        <w:left w:val="none" w:sz="0" w:space="0" w:color="auto"/>
        <w:bottom w:val="none" w:sz="0" w:space="0" w:color="auto"/>
        <w:right w:val="none" w:sz="0" w:space="0" w:color="auto"/>
      </w:divBdr>
    </w:div>
    <w:div w:id="1946838730">
      <w:bodyDiv w:val="1"/>
      <w:marLeft w:val="0"/>
      <w:marRight w:val="0"/>
      <w:marTop w:val="0"/>
      <w:marBottom w:val="0"/>
      <w:divBdr>
        <w:top w:val="none" w:sz="0" w:space="0" w:color="auto"/>
        <w:left w:val="none" w:sz="0" w:space="0" w:color="auto"/>
        <w:bottom w:val="none" w:sz="0" w:space="0" w:color="auto"/>
        <w:right w:val="none" w:sz="0" w:space="0" w:color="auto"/>
      </w:divBdr>
    </w:div>
    <w:div w:id="1965038075">
      <w:bodyDiv w:val="1"/>
      <w:marLeft w:val="0"/>
      <w:marRight w:val="0"/>
      <w:marTop w:val="0"/>
      <w:marBottom w:val="0"/>
      <w:divBdr>
        <w:top w:val="none" w:sz="0" w:space="0" w:color="auto"/>
        <w:left w:val="none" w:sz="0" w:space="0" w:color="auto"/>
        <w:bottom w:val="none" w:sz="0" w:space="0" w:color="auto"/>
        <w:right w:val="none" w:sz="0" w:space="0" w:color="auto"/>
      </w:divBdr>
    </w:div>
    <w:div w:id="20458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l@senarmt.org.br" TargetMode="External"/><Relationship Id="rId4" Type="http://schemas.openxmlformats.org/officeDocument/2006/relationships/settings" Target="settings.xml"/><Relationship Id="rId9" Type="http://schemas.openxmlformats.org/officeDocument/2006/relationships/hyperlink" Target="mailto:imart@uol.com.b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ogjml.com.br/?area=artigo&amp;c=93f266c8d1832e23fe989164f9f0ed9c" TargetMode="External"/><Relationship Id="rId1" Type="http://schemas.openxmlformats.org/officeDocument/2006/relationships/hyperlink" Target="https://revista.tcu.gov.br/ojs/index.php/RTCU/article/view/522/57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030E-C1AE-4F84-AE39-62866D45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3580</Words>
  <Characters>19335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SENARMT | João Márcio Querubin de Oliveira</dc:creator>
  <cp:keywords/>
  <dc:description/>
  <cp:lastModifiedBy>SENARMT | Julean Faria da Silva</cp:lastModifiedBy>
  <cp:revision>36</cp:revision>
  <cp:lastPrinted>2022-06-08T19:31:00Z</cp:lastPrinted>
  <dcterms:created xsi:type="dcterms:W3CDTF">2022-06-24T13:51:00Z</dcterms:created>
  <dcterms:modified xsi:type="dcterms:W3CDTF">2022-06-24T19:25:00Z</dcterms:modified>
</cp:coreProperties>
</file>