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D0" w:rsidRDefault="00AB52D0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</w:p>
    <w:p w:rsidR="009645A5" w:rsidRPr="006C680F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6C680F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6C680F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6C680F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0</w:t>
      </w:r>
      <w:r w:rsidR="007B5A51">
        <w:rPr>
          <w:rFonts w:ascii="Times New Roman" w:hAnsi="Times New Roman" w:cs="Times New Roman"/>
          <w:b/>
          <w:bCs/>
          <w:sz w:val="32"/>
        </w:rPr>
        <w:t>2</w:t>
      </w:r>
      <w:r w:rsidR="00E10614">
        <w:rPr>
          <w:rFonts w:ascii="Times New Roman" w:hAnsi="Times New Roman" w:cs="Times New Roman"/>
          <w:b/>
          <w:bCs/>
          <w:sz w:val="32"/>
        </w:rPr>
        <w:t>1</w:t>
      </w:r>
      <w:r w:rsidR="00906341" w:rsidRPr="006C680F">
        <w:rPr>
          <w:rFonts w:ascii="Times New Roman" w:hAnsi="Times New Roman" w:cs="Times New Roman"/>
          <w:b/>
          <w:bCs/>
          <w:sz w:val="32"/>
        </w:rPr>
        <w:t>/201</w:t>
      </w:r>
      <w:r w:rsidR="000476F1">
        <w:rPr>
          <w:rFonts w:ascii="Times New Roman" w:hAnsi="Times New Roman" w:cs="Times New Roman"/>
          <w:b/>
          <w:bCs/>
          <w:sz w:val="32"/>
        </w:rPr>
        <w:t>8</w:t>
      </w:r>
      <w:r w:rsidR="00705121" w:rsidRPr="006C680F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824D48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6"/>
        </w:rPr>
      </w:pPr>
    </w:p>
    <w:p w:rsidR="00B27213" w:rsidRPr="006C680F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Ao</w:t>
      </w:r>
      <w:r w:rsidR="00C95E56" w:rsidRPr="006C680F">
        <w:rPr>
          <w:rFonts w:ascii="Times New Roman" w:hAnsi="Times New Roman" w:cs="Times New Roman"/>
          <w:sz w:val="20"/>
          <w:szCs w:val="24"/>
        </w:rPr>
        <w:t>s</w:t>
      </w:r>
      <w:r w:rsidR="00551594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7B5A51">
        <w:rPr>
          <w:rFonts w:ascii="Times New Roman" w:hAnsi="Times New Roman" w:cs="Times New Roman"/>
          <w:sz w:val="20"/>
          <w:szCs w:val="24"/>
        </w:rPr>
        <w:t>vinte e oito dias</w:t>
      </w:r>
      <w:r w:rsidR="00D618F8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A1797F">
        <w:rPr>
          <w:rFonts w:ascii="Times New Roman" w:hAnsi="Times New Roman" w:cs="Times New Roman"/>
          <w:sz w:val="20"/>
          <w:szCs w:val="24"/>
        </w:rPr>
        <w:t>do mês de março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de 201</w:t>
      </w:r>
      <w:r w:rsidR="000476F1">
        <w:rPr>
          <w:rFonts w:ascii="Times New Roman" w:hAnsi="Times New Roman" w:cs="Times New Roman"/>
          <w:sz w:val="20"/>
          <w:szCs w:val="24"/>
        </w:rPr>
        <w:t>8</w:t>
      </w:r>
      <w:r w:rsidR="001C3379" w:rsidRPr="006C680F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6C680F">
        <w:rPr>
          <w:rFonts w:ascii="Times New Roman" w:hAnsi="Times New Roman" w:cs="Times New Roman"/>
          <w:sz w:val="20"/>
          <w:szCs w:val="24"/>
        </w:rPr>
        <w:t xml:space="preserve">s </w:t>
      </w:r>
      <w:r w:rsidR="007B5A51">
        <w:rPr>
          <w:rFonts w:ascii="Times New Roman" w:hAnsi="Times New Roman" w:cs="Times New Roman"/>
          <w:sz w:val="20"/>
          <w:szCs w:val="24"/>
        </w:rPr>
        <w:t>14</w:t>
      </w:r>
      <w:r w:rsidR="00722A43" w:rsidRPr="006C680F">
        <w:rPr>
          <w:rFonts w:ascii="Times New Roman" w:hAnsi="Times New Roman" w:cs="Times New Roman"/>
          <w:sz w:val="20"/>
          <w:szCs w:val="24"/>
        </w:rPr>
        <w:t>:</w:t>
      </w:r>
      <w:r w:rsidR="00662F4D" w:rsidRPr="006C680F">
        <w:rPr>
          <w:rFonts w:ascii="Times New Roman" w:hAnsi="Times New Roman" w:cs="Times New Roman"/>
          <w:sz w:val="20"/>
          <w:szCs w:val="24"/>
        </w:rPr>
        <w:t>3</w:t>
      </w:r>
      <w:r w:rsidR="00722A43" w:rsidRPr="006C680F">
        <w:rPr>
          <w:rFonts w:ascii="Times New Roman" w:hAnsi="Times New Roman" w:cs="Times New Roman"/>
          <w:sz w:val="20"/>
          <w:szCs w:val="24"/>
        </w:rPr>
        <w:t>0 horas, n</w:t>
      </w:r>
      <w:r w:rsidR="00E10614">
        <w:rPr>
          <w:rFonts w:ascii="Times New Roman" w:hAnsi="Times New Roman" w:cs="Times New Roman"/>
          <w:sz w:val="20"/>
          <w:szCs w:val="24"/>
        </w:rPr>
        <w:t>o Laboratório de Informática</w:t>
      </w:r>
      <w:r w:rsidR="000476F1">
        <w:rPr>
          <w:rFonts w:ascii="Times New Roman" w:hAnsi="Times New Roman" w:cs="Times New Roman"/>
          <w:sz w:val="20"/>
          <w:szCs w:val="24"/>
        </w:rPr>
        <w:t xml:space="preserve">, </w:t>
      </w:r>
      <w:r w:rsidR="00E10614">
        <w:rPr>
          <w:rFonts w:ascii="Times New Roman" w:hAnsi="Times New Roman" w:cs="Times New Roman"/>
          <w:sz w:val="20"/>
          <w:szCs w:val="24"/>
        </w:rPr>
        <w:t>1º andar</w:t>
      </w:r>
      <w:r w:rsidR="00F812BA">
        <w:rPr>
          <w:rFonts w:ascii="Times New Roman" w:hAnsi="Times New Roman" w:cs="Times New Roman"/>
          <w:sz w:val="20"/>
          <w:szCs w:val="24"/>
        </w:rPr>
        <w:t xml:space="preserve"> </w:t>
      </w:r>
      <w:r w:rsidR="005A1DBE" w:rsidRPr="006C680F">
        <w:rPr>
          <w:rFonts w:ascii="Times New Roman" w:hAnsi="Times New Roman" w:cs="Times New Roman"/>
          <w:sz w:val="20"/>
          <w:szCs w:val="24"/>
        </w:rPr>
        <w:t xml:space="preserve">da Sede </w:t>
      </w:r>
      <w:r w:rsidR="00FA010A" w:rsidRPr="006C680F">
        <w:rPr>
          <w:rFonts w:ascii="Times New Roman" w:hAnsi="Times New Roman" w:cs="Times New Roman"/>
          <w:sz w:val="20"/>
          <w:szCs w:val="24"/>
        </w:rPr>
        <w:t>do SENAR-AR/MT,</w:t>
      </w:r>
      <w:r w:rsidR="00557926" w:rsidRPr="006C680F">
        <w:rPr>
          <w:rFonts w:ascii="Times New Roman" w:hAnsi="Times New Roman" w:cs="Times New Roman"/>
          <w:sz w:val="20"/>
          <w:szCs w:val="24"/>
        </w:rPr>
        <w:t xml:space="preserve"> </w:t>
      </w:r>
      <w:r w:rsidR="00F812BA">
        <w:rPr>
          <w:rFonts w:ascii="Times New Roman" w:hAnsi="Times New Roman" w:cs="Times New Roman"/>
          <w:sz w:val="20"/>
          <w:szCs w:val="24"/>
        </w:rPr>
        <w:t>RODRIGO DE OLIVEIRA FISCHDICK</w:t>
      </w:r>
      <w:r w:rsidR="00E10614">
        <w:rPr>
          <w:rFonts w:ascii="Times New Roman" w:hAnsi="Times New Roman" w:cs="Times New Roman"/>
          <w:sz w:val="20"/>
          <w:szCs w:val="24"/>
        </w:rPr>
        <w:t xml:space="preserve"> </w:t>
      </w:r>
      <w:r w:rsidRPr="006C680F">
        <w:rPr>
          <w:rFonts w:ascii="Times New Roman" w:hAnsi="Times New Roman" w:cs="Times New Roman"/>
          <w:sz w:val="20"/>
          <w:szCs w:val="24"/>
        </w:rPr>
        <w:t>e equipe de apoio</w:t>
      </w:r>
      <w:r w:rsidR="00E10614">
        <w:rPr>
          <w:rFonts w:ascii="Times New Roman" w:hAnsi="Times New Roman" w:cs="Times New Roman"/>
          <w:sz w:val="20"/>
          <w:szCs w:val="24"/>
        </w:rPr>
        <w:t xml:space="preserve"> </w:t>
      </w:r>
      <w:r w:rsidR="007B5A51">
        <w:rPr>
          <w:rFonts w:ascii="Times New Roman" w:hAnsi="Times New Roman" w:cs="Times New Roman"/>
          <w:sz w:val="20"/>
          <w:szCs w:val="24"/>
        </w:rPr>
        <w:t>MÁRCIA IZIDORO PEREIRA</w:t>
      </w:r>
      <w:r w:rsidR="00E10614">
        <w:rPr>
          <w:rFonts w:ascii="Times New Roman" w:hAnsi="Times New Roman" w:cs="Times New Roman"/>
          <w:sz w:val="20"/>
          <w:szCs w:val="24"/>
        </w:rPr>
        <w:t xml:space="preserve"> e VANUZA ALONSO DE OLIVEIRA</w:t>
      </w:r>
      <w:r w:rsidR="000476F1">
        <w:rPr>
          <w:rFonts w:ascii="Times New Roman" w:hAnsi="Times New Roman" w:cs="Times New Roman"/>
          <w:sz w:val="20"/>
          <w:szCs w:val="24"/>
        </w:rPr>
        <w:t>,</w:t>
      </w:r>
      <w:r w:rsidRPr="006C680F">
        <w:rPr>
          <w:rFonts w:ascii="Times New Roman" w:hAnsi="Times New Roman" w:cs="Times New Roman"/>
          <w:sz w:val="20"/>
          <w:szCs w:val="24"/>
        </w:rPr>
        <w:t xml:space="preserve"> designados conforme documentos constantes do referido processo: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6C680F">
        <w:rPr>
          <w:rFonts w:ascii="Times New Roman" w:hAnsi="Times New Roman" w:cs="Times New Roman"/>
          <w:sz w:val="20"/>
          <w:szCs w:val="24"/>
        </w:rPr>
        <w:t>0</w:t>
      </w:r>
      <w:r w:rsidR="007B5A51">
        <w:rPr>
          <w:rFonts w:ascii="Times New Roman" w:hAnsi="Times New Roman" w:cs="Times New Roman"/>
          <w:sz w:val="20"/>
          <w:szCs w:val="24"/>
        </w:rPr>
        <w:t>2</w:t>
      </w:r>
      <w:r w:rsidR="00E10614">
        <w:rPr>
          <w:rFonts w:ascii="Times New Roman" w:hAnsi="Times New Roman" w:cs="Times New Roman"/>
          <w:sz w:val="20"/>
          <w:szCs w:val="24"/>
        </w:rPr>
        <w:t>1</w:t>
      </w:r>
      <w:r w:rsidR="00906341" w:rsidRPr="006C680F">
        <w:rPr>
          <w:rFonts w:ascii="Times New Roman" w:hAnsi="Times New Roman" w:cs="Times New Roman"/>
          <w:sz w:val="20"/>
          <w:szCs w:val="24"/>
        </w:rPr>
        <w:t>/201</w:t>
      </w:r>
      <w:r w:rsidR="000476F1">
        <w:rPr>
          <w:rFonts w:ascii="Times New Roman" w:hAnsi="Times New Roman" w:cs="Times New Roman"/>
          <w:sz w:val="20"/>
          <w:szCs w:val="24"/>
        </w:rPr>
        <w:t>8</w:t>
      </w:r>
    </w:p>
    <w:p w:rsidR="00B27213" w:rsidRPr="006C680F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6C680F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6C680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B5A51">
        <w:rPr>
          <w:rFonts w:ascii="Times New Roman" w:hAnsi="Times New Roman" w:cs="Times New Roman"/>
          <w:sz w:val="20"/>
          <w:szCs w:val="24"/>
        </w:rPr>
        <w:t>95</w:t>
      </w:r>
      <w:r w:rsidR="00897AAB">
        <w:rPr>
          <w:rFonts w:ascii="Times New Roman" w:hAnsi="Times New Roman" w:cs="Times New Roman"/>
          <w:sz w:val="20"/>
          <w:szCs w:val="24"/>
        </w:rPr>
        <w:t>.</w:t>
      </w:r>
      <w:r w:rsidR="007B5A51">
        <w:rPr>
          <w:rFonts w:ascii="Times New Roman" w:hAnsi="Times New Roman" w:cs="Times New Roman"/>
          <w:sz w:val="20"/>
          <w:szCs w:val="24"/>
        </w:rPr>
        <w:t>739</w:t>
      </w:r>
      <w:r w:rsidR="00A1797F">
        <w:rPr>
          <w:rFonts w:ascii="Times New Roman" w:hAnsi="Times New Roman" w:cs="Times New Roman"/>
          <w:sz w:val="20"/>
          <w:szCs w:val="24"/>
        </w:rPr>
        <w:t>/2018</w:t>
      </w:r>
    </w:p>
    <w:p w:rsidR="007B5A51" w:rsidRDefault="002D6B22" w:rsidP="007B5A5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A1797F">
        <w:rPr>
          <w:rFonts w:ascii="Times New Roman" w:hAnsi="Times New Roman" w:cs="Times New Roman"/>
          <w:b/>
          <w:sz w:val="20"/>
          <w:szCs w:val="20"/>
        </w:rPr>
        <w:t>:</w:t>
      </w:r>
      <w:r w:rsidR="00722A43" w:rsidRPr="00A179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797F" w:rsidRP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Registro de Preços para futura e eventual </w:t>
      </w:r>
      <w:r w:rsidR="007B5A51" w:rsidRPr="007B5A51">
        <w:rPr>
          <w:rFonts w:ascii="Times New Roman" w:hAnsi="Times New Roman" w:cs="Times New Roman"/>
          <w:sz w:val="20"/>
          <w:szCs w:val="20"/>
        </w:rPr>
        <w:t>contratação de empresa especializada na prestação de serviço de</w:t>
      </w:r>
      <w:r w:rsidR="007B5A51" w:rsidRPr="007B5A51">
        <w:rPr>
          <w:rFonts w:ascii="Times New Roman" w:hAnsi="Times New Roman" w:cs="Times New Roman"/>
          <w:b/>
          <w:sz w:val="20"/>
          <w:szCs w:val="20"/>
        </w:rPr>
        <w:t xml:space="preserve"> PROJEÇÃO E ORGANIZAÇÃO PARA EVENTOS DO CINE SENAR</w:t>
      </w:r>
      <w:r w:rsidR="00A1797F" w:rsidRP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>, para atender ao Serviço Nacional de Aprendizagem Rural Administração Regional do Esta</w:t>
      </w:r>
      <w:r w:rsidR="00A1797F">
        <w:rPr>
          <w:rFonts w:ascii="Times New Roman" w:eastAsia="Times New Roman" w:hAnsi="Times New Roman" w:cs="Times New Roman"/>
          <w:sz w:val="20"/>
          <w:szCs w:val="20"/>
          <w:lang w:eastAsia="pt-BR"/>
        </w:rPr>
        <w:t>do de Mato Grosso - SENAR-AR/MT.</w:t>
      </w:r>
    </w:p>
    <w:p w:rsidR="00B336E3" w:rsidRPr="007B5A51" w:rsidRDefault="00B336E3" w:rsidP="007B5A5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hAnsi="Times New Roman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C680F">
        <w:rPr>
          <w:rFonts w:ascii="Times New Roman" w:hAnsi="Times New Roman" w:cs="Times New Roman"/>
          <w:sz w:val="20"/>
          <w:szCs w:val="24"/>
        </w:rPr>
        <w:t xml:space="preserve"> sob regime do Regulamento de Licitações e Contratos do SENAR</w:t>
      </w:r>
      <w:r w:rsidRPr="006C680F">
        <w:rPr>
          <w:rFonts w:ascii="Times New Roman" w:hAnsi="Times New Roman" w:cs="Times New Roman"/>
          <w:sz w:val="20"/>
          <w:szCs w:val="24"/>
        </w:rPr>
        <w:t>.</w:t>
      </w:r>
    </w:p>
    <w:p w:rsidR="00046FD4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6C680F">
        <w:rPr>
          <w:rFonts w:ascii="Times New Roman" w:hAnsi="Times New Roman" w:cs="Times New Roman"/>
          <w:sz w:val="20"/>
          <w:szCs w:val="24"/>
        </w:rPr>
        <w:t>Apresent</w:t>
      </w:r>
      <w:r w:rsidR="00E64E33" w:rsidRPr="006C680F">
        <w:rPr>
          <w:rFonts w:ascii="Times New Roman" w:hAnsi="Times New Roman" w:cs="Times New Roman"/>
          <w:sz w:val="20"/>
          <w:szCs w:val="24"/>
        </w:rPr>
        <w:t>ou</w:t>
      </w:r>
      <w:r w:rsidRPr="006C680F">
        <w:rPr>
          <w:rFonts w:ascii="Times New Roman" w:hAnsi="Times New Roman" w:cs="Times New Roman"/>
          <w:sz w:val="20"/>
          <w:szCs w:val="24"/>
        </w:rPr>
        <w:t xml:space="preserve">-se para o credenciamento objetivando </w:t>
      </w:r>
      <w:r w:rsidR="00E71627" w:rsidRPr="006C680F">
        <w:rPr>
          <w:rFonts w:ascii="Times New Roman" w:hAnsi="Times New Roman" w:cs="Times New Roman"/>
          <w:sz w:val="20"/>
          <w:szCs w:val="24"/>
        </w:rPr>
        <w:t>a</w:t>
      </w:r>
      <w:r w:rsidRPr="006C680F">
        <w:rPr>
          <w:rFonts w:ascii="Times New Roman" w:hAnsi="Times New Roman" w:cs="Times New Roman"/>
          <w:sz w:val="20"/>
          <w:szCs w:val="24"/>
        </w:rPr>
        <w:t xml:space="preserve"> participação no procedimento, 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interessado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e respectivo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representante</w:t>
      </w:r>
      <w:r w:rsidR="0024335F">
        <w:rPr>
          <w:rFonts w:ascii="Times New Roman" w:hAnsi="Times New Roman" w:cs="Times New Roman"/>
          <w:sz w:val="20"/>
          <w:szCs w:val="24"/>
        </w:rPr>
        <w:t>s</w:t>
      </w:r>
      <w:r w:rsidRPr="006C680F">
        <w:rPr>
          <w:rFonts w:ascii="Times New Roman" w:hAnsi="Times New Roman" w:cs="Times New Roman"/>
          <w:sz w:val="20"/>
          <w:szCs w:val="24"/>
        </w:rPr>
        <w:t xml:space="preserve"> lega</w:t>
      </w:r>
      <w:r w:rsidR="0024335F">
        <w:rPr>
          <w:rFonts w:ascii="Times New Roman" w:hAnsi="Times New Roman" w:cs="Times New Roman"/>
          <w:sz w:val="20"/>
          <w:szCs w:val="24"/>
        </w:rPr>
        <w:t>is</w:t>
      </w:r>
      <w:r w:rsidRPr="006C680F">
        <w:rPr>
          <w:rFonts w:ascii="Times New Roman" w:hAnsi="Times New Roman" w:cs="Times New Roman"/>
          <w:sz w:val="20"/>
          <w:szCs w:val="24"/>
        </w:rPr>
        <w:t>, como segue:</w:t>
      </w:r>
    </w:p>
    <w:p w:rsidR="00AB52D0" w:rsidRPr="00AB52D0" w:rsidRDefault="00AB52D0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8789" w:type="dxa"/>
        <w:tblCellMar>
          <w:left w:w="70" w:type="dxa"/>
          <w:right w:w="70" w:type="dxa"/>
        </w:tblCellMar>
        <w:tblLook w:val="0000"/>
      </w:tblPr>
      <w:tblGrid>
        <w:gridCol w:w="3956"/>
        <w:gridCol w:w="1714"/>
        <w:gridCol w:w="3119"/>
      </w:tblGrid>
      <w:tr w:rsidR="007B5A51" w:rsidRPr="00077CA1" w:rsidTr="007B5A51"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7B5A51" w:rsidRPr="00077CA1" w:rsidRDefault="007B5A51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Proponente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0C0C0"/>
          </w:tcPr>
          <w:p w:rsidR="007B5A51" w:rsidRPr="00077CA1" w:rsidRDefault="007B5A51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CNPJ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</w:tcPr>
          <w:p w:rsidR="007B5A51" w:rsidRPr="00077CA1" w:rsidRDefault="007B5A51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Representante</w:t>
            </w:r>
          </w:p>
        </w:tc>
      </w:tr>
      <w:tr w:rsidR="007B5A51" w:rsidTr="007B5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7B5A51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CAPRIATA DE SOUZA LIMA &amp; SOUZA LIMA LTDA-ME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86.982.790/0001-73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7B5A51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KAREN CRISTINE DE FREITAS</w:t>
            </w:r>
          </w:p>
        </w:tc>
      </w:tr>
      <w:tr w:rsidR="007B5A51" w:rsidTr="007B5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7B5A51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02.091.466/0001-75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7B5A51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ADRIANA PEREIRA DE ANDRADE</w:t>
            </w:r>
          </w:p>
        </w:tc>
      </w:tr>
      <w:tr w:rsidR="007B5A51" w:rsidTr="007B5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7B5A51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LUCIO DA COSTA VIANA - EPP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02.250.817/0001-43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7B5A51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MARCOS VIANA</w:t>
            </w:r>
          </w:p>
        </w:tc>
      </w:tr>
      <w:tr w:rsidR="007B5A51" w:rsidTr="007B5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7B5A51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26.422.744/0001-98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1" w:rsidRDefault="007B5A51" w:rsidP="007B5A51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CAMILLA CAMPOS MOREIRA BARBOSA</w:t>
            </w:r>
          </w:p>
        </w:tc>
      </w:tr>
    </w:tbl>
    <w:p w:rsidR="00F37DA7" w:rsidRDefault="00F37DA7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AB52D0" w:rsidRPr="00824D48" w:rsidRDefault="00AB52D0" w:rsidP="004923F5">
      <w:pPr>
        <w:spacing w:after="0" w:afterAutospacing="0"/>
        <w:jc w:val="both"/>
        <w:rPr>
          <w:rFonts w:ascii="Times New Roman" w:hAnsi="Times New Roman" w:cs="Times New Roman"/>
          <w:sz w:val="12"/>
          <w:szCs w:val="24"/>
        </w:rPr>
      </w:pPr>
    </w:p>
    <w:p w:rsidR="006D74F4" w:rsidRPr="006C680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Times New Roman" w:hAnsi="Times New Roman" w:cs="Times New Roman"/>
          <w:sz w:val="18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tab/>
      </w:r>
      <w:r w:rsidR="000D7DCD" w:rsidRPr="006C680F">
        <w:rPr>
          <w:rFonts w:ascii="Times New Roman" w:hAnsi="Times New Roman" w:cs="Times New Roman"/>
          <w:b/>
          <w:sz w:val="32"/>
          <w:szCs w:val="24"/>
        </w:rPr>
        <w:t>REGISTRO DO PREGÃO</w:t>
      </w:r>
      <w:r w:rsidRPr="006C680F">
        <w:rPr>
          <w:rFonts w:ascii="Times New Roman" w:hAnsi="Times New Roman" w:cs="Times New Roman"/>
          <w:b/>
          <w:sz w:val="32"/>
          <w:szCs w:val="24"/>
        </w:rPr>
        <w:tab/>
      </w:r>
    </w:p>
    <w:p w:rsidR="008931E7" w:rsidRPr="00824D48" w:rsidRDefault="008931E7" w:rsidP="000D286A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820ECE" w:rsidRPr="006C680F" w:rsidRDefault="00D617C0" w:rsidP="00820ECE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D617C0" w:rsidRPr="006C680F" w:rsidRDefault="00D617C0" w:rsidP="00D617C0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2E526D">
        <w:rPr>
          <w:rFonts w:ascii="Times New Roman" w:hAnsi="Times New Roman" w:cs="Times New Roman"/>
          <w:sz w:val="20"/>
          <w:szCs w:val="20"/>
        </w:rPr>
        <w:t>De imediato procedeu-se a abertura do envelope de habilitação da(s) empresa(s) participante(s),</w:t>
      </w:r>
      <w:r w:rsidR="00FC189D">
        <w:rPr>
          <w:rFonts w:ascii="Times New Roman" w:hAnsi="Times New Roman" w:cs="Times New Roman"/>
          <w:sz w:val="20"/>
          <w:szCs w:val="20"/>
        </w:rPr>
        <w:t xml:space="preserve"> </w:t>
      </w:r>
      <w:r w:rsidR="00F812BA">
        <w:rPr>
          <w:rFonts w:ascii="Times New Roman" w:hAnsi="Times New Roman" w:cs="Times New Roman"/>
          <w:sz w:val="20"/>
          <w:szCs w:val="20"/>
        </w:rPr>
        <w:t>onde</w:t>
      </w:r>
      <w:r w:rsidR="007B5A51">
        <w:rPr>
          <w:rFonts w:ascii="Times New Roman" w:hAnsi="Times New Roman" w:cs="Times New Roman"/>
          <w:sz w:val="20"/>
          <w:szCs w:val="20"/>
        </w:rPr>
        <w:t xml:space="preserve"> foi observado que a empresa </w:t>
      </w:r>
      <w:r w:rsidR="007B5A51" w:rsidRPr="007B5A51">
        <w:rPr>
          <w:rFonts w:ascii="Times New Roman" w:hAnsi="Times New Roman" w:cs="Times New Roman"/>
          <w:sz w:val="20"/>
          <w:szCs w:val="20"/>
        </w:rPr>
        <w:t xml:space="preserve">LUCIO DA COSTA VIANA </w:t>
      </w:r>
      <w:r w:rsidR="007B5A51">
        <w:rPr>
          <w:rFonts w:ascii="Times New Roman" w:hAnsi="Times New Roman" w:cs="Times New Roman"/>
          <w:sz w:val="20"/>
          <w:szCs w:val="20"/>
        </w:rPr>
        <w:t>–</w:t>
      </w:r>
      <w:r w:rsidR="007B5A51" w:rsidRPr="007B5A51">
        <w:rPr>
          <w:rFonts w:ascii="Times New Roman" w:hAnsi="Times New Roman" w:cs="Times New Roman"/>
          <w:sz w:val="20"/>
          <w:szCs w:val="20"/>
        </w:rPr>
        <w:t xml:space="preserve"> EPP</w:t>
      </w:r>
      <w:r w:rsidR="007B5A51">
        <w:rPr>
          <w:rFonts w:ascii="Arial" w:eastAsia="Times New Roman" w:hAnsi="Arial" w:cs="Arial"/>
          <w:sz w:val="16"/>
          <w:szCs w:val="24"/>
          <w:lang w:eastAsia="pt-BR"/>
        </w:rPr>
        <w:t xml:space="preserve"> </w:t>
      </w:r>
      <w:r w:rsidRPr="002E526D">
        <w:rPr>
          <w:rFonts w:ascii="Times New Roman" w:hAnsi="Times New Roman" w:cs="Times New Roman"/>
          <w:sz w:val="20"/>
          <w:szCs w:val="20"/>
        </w:rPr>
        <w:t>não</w:t>
      </w:r>
      <w:r w:rsidR="007B5A51">
        <w:rPr>
          <w:rFonts w:ascii="Times New Roman" w:hAnsi="Times New Roman" w:cs="Times New Roman"/>
          <w:sz w:val="20"/>
          <w:szCs w:val="20"/>
        </w:rPr>
        <w:t xml:space="preserve"> apresentou os atestados de capacidade técnica de empresas privadas com a firma reconhecida, conforme preconizado no item 7.2.2.1. do Edital, tend</w:t>
      </w:r>
      <w:r w:rsidR="004F2AF7">
        <w:rPr>
          <w:rFonts w:ascii="Times New Roman" w:hAnsi="Times New Roman" w:cs="Times New Roman"/>
          <w:sz w:val="20"/>
          <w:szCs w:val="20"/>
        </w:rPr>
        <w:t>o, dessa forma, sido INABILITADA</w:t>
      </w:r>
      <w:r w:rsidR="007B5A51">
        <w:rPr>
          <w:rFonts w:ascii="Times New Roman" w:hAnsi="Times New Roman" w:cs="Times New Roman"/>
          <w:sz w:val="20"/>
          <w:szCs w:val="20"/>
        </w:rPr>
        <w:t xml:space="preserve">. Quanto às demais empresas, não </w:t>
      </w:r>
      <w:r w:rsidRPr="002E526D">
        <w:rPr>
          <w:rFonts w:ascii="Times New Roman" w:hAnsi="Times New Roman" w:cs="Times New Roman"/>
          <w:sz w:val="20"/>
          <w:szCs w:val="20"/>
        </w:rPr>
        <w:t xml:space="preserve">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verificado(s) óbice(s) em sua(s) documentação(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ao passo que a(s) mesma(s) foi(</w:t>
      </w:r>
      <w:proofErr w:type="spellStart"/>
      <w:r w:rsidRPr="002E526D">
        <w:rPr>
          <w:rFonts w:ascii="Times New Roman" w:hAnsi="Times New Roman" w:cs="Times New Roman"/>
          <w:sz w:val="20"/>
          <w:szCs w:val="20"/>
        </w:rPr>
        <w:t>ram</w:t>
      </w:r>
      <w:proofErr w:type="spellEnd"/>
      <w:r w:rsidRPr="002E526D">
        <w:rPr>
          <w:rFonts w:ascii="Times New Roman" w:hAnsi="Times New Roman" w:cs="Times New Roman"/>
          <w:sz w:val="20"/>
          <w:szCs w:val="20"/>
        </w:rPr>
        <w:t>) declarada(s) HABILITADA(S).</w:t>
      </w:r>
    </w:p>
    <w:p w:rsidR="0089046B" w:rsidRPr="006C680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Os documentos de habilit</w:t>
      </w:r>
      <w:r w:rsidR="0040481C">
        <w:rPr>
          <w:rFonts w:ascii="Times New Roman" w:hAnsi="Times New Roman" w:cs="Times New Roman"/>
          <w:sz w:val="20"/>
          <w:szCs w:val="20"/>
        </w:rPr>
        <w:t xml:space="preserve">ação foram examinados e </w:t>
      </w:r>
      <w:r w:rsidRPr="006C680F">
        <w:rPr>
          <w:rFonts w:ascii="Times New Roman" w:hAnsi="Times New Roman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C680F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Adiante, fo</w:t>
      </w:r>
      <w:r w:rsidR="00A12023" w:rsidRPr="006C680F">
        <w:rPr>
          <w:rFonts w:ascii="Times New Roman" w:hAnsi="Times New Roman" w:cs="Times New Roman"/>
          <w:sz w:val="20"/>
          <w:szCs w:val="20"/>
        </w:rPr>
        <w:t>i</w:t>
      </w:r>
      <w:r w:rsidRPr="006C680F">
        <w:rPr>
          <w:rFonts w:ascii="Times New Roman" w:hAnsi="Times New Roman" w:cs="Times New Roman"/>
          <w:sz w:val="20"/>
          <w:szCs w:val="20"/>
        </w:rPr>
        <w:t xml:space="preserve"> aberto o envelope contendo a proposta comercia</w:t>
      </w:r>
      <w:r w:rsidR="00A12023" w:rsidRPr="006C680F">
        <w:rPr>
          <w:rFonts w:ascii="Times New Roman" w:hAnsi="Times New Roman" w:cs="Times New Roman"/>
          <w:sz w:val="20"/>
          <w:szCs w:val="20"/>
        </w:rPr>
        <w:t>l</w:t>
      </w:r>
      <w:r w:rsidR="0024335F">
        <w:rPr>
          <w:rFonts w:ascii="Times New Roman" w:hAnsi="Times New Roman" w:cs="Times New Roman"/>
          <w:sz w:val="20"/>
          <w:szCs w:val="20"/>
        </w:rPr>
        <w:t>, e proclamado</w:t>
      </w:r>
      <w:r w:rsidRPr="006C680F">
        <w:rPr>
          <w:rFonts w:ascii="Times New Roman" w:hAnsi="Times New Roman" w:cs="Times New Roman"/>
          <w:sz w:val="20"/>
          <w:szCs w:val="20"/>
        </w:rPr>
        <w:t xml:space="preserve"> os seus valores.</w:t>
      </w:r>
      <w:r w:rsidR="0069035A" w:rsidRPr="006C68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046B" w:rsidRDefault="0089046B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empresa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 xml:space="preserve"> presente</w:t>
      </w:r>
      <w:r w:rsidR="00046FD4">
        <w:rPr>
          <w:rFonts w:ascii="Times New Roman" w:hAnsi="Times New Roman" w:cs="Times New Roman"/>
          <w:sz w:val="20"/>
          <w:szCs w:val="20"/>
        </w:rPr>
        <w:t>s</w:t>
      </w:r>
      <w:r w:rsidRPr="006C680F">
        <w:rPr>
          <w:rFonts w:ascii="Times New Roman" w:hAnsi="Times New Roman" w:cs="Times New Roman"/>
          <w:sz w:val="20"/>
          <w:szCs w:val="20"/>
        </w:rPr>
        <w:t>, cujo resultado foi o seguinte:</w:t>
      </w: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Default="00A1797F" w:rsidP="0089046B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1797F" w:rsidRPr="00A1797F" w:rsidRDefault="004F2AF7" w:rsidP="0089046B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LOTE ÚNICO – PROJEÇÃO E ORGANIZAÇÃO CINE SENAR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43"/>
        <w:gridCol w:w="941"/>
        <w:gridCol w:w="603"/>
        <w:gridCol w:w="1322"/>
        <w:gridCol w:w="3518"/>
      </w:tblGrid>
      <w:tr w:rsidR="004F2AF7" w:rsidRPr="00077CA1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Situação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Observação</w:t>
            </w: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144.100,00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Classificado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220.300,00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. Limite de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Classificado devido a falta de participantes dentro do limite de 15% sobre a proposta de melhor valor.</w:t>
            </w: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CAPRIATA DE SOUZA LIMA &amp; SOUZA LIMA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244.000,00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Class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. Limite de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Classificado devido a falta de participantes dentro do limite de 15% sobre a proposta de melhor valor.</w:t>
            </w: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LUCIO DA COSTA VIANA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Desclassificado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lef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INABILITADO</w:t>
            </w:r>
          </w:p>
        </w:tc>
      </w:tr>
    </w:tbl>
    <w:p w:rsidR="000476F1" w:rsidRDefault="000476F1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52E50" w:rsidRDefault="00B90143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Ato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contínuo, o Pregoeiro convidou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autor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</w:t>
      </w:r>
      <w:proofErr w:type="spellStart"/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es</w:t>
      </w:r>
      <w:proofErr w:type="spellEnd"/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proposta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escrita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classificada</w:t>
      </w:r>
      <w:r w:rsidR="00517857"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>(s)</w:t>
      </w:r>
      <w:r w:rsidRPr="006C680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CD30E1" w:rsidRDefault="00CD30E1" w:rsidP="00251CC0">
      <w:pPr>
        <w:spacing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F2AF7" w:rsidRPr="00A1797F" w:rsidRDefault="00E10614" w:rsidP="004F2AF7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LOTE ÚNICO – </w:t>
      </w:r>
      <w:r w:rsidR="004F2AF7">
        <w:rPr>
          <w:rFonts w:ascii="Times New Roman" w:hAnsi="Times New Roman" w:cs="Times New Roman"/>
          <w:b/>
          <w:sz w:val="20"/>
          <w:szCs w:val="20"/>
        </w:rPr>
        <w:t>PROJEÇÃO E ORGANIZAÇÃO CINE SENAR</w:t>
      </w:r>
    </w:p>
    <w:tbl>
      <w:tblPr>
        <w:tblW w:w="8784" w:type="dxa"/>
        <w:tblCellMar>
          <w:left w:w="70" w:type="dxa"/>
          <w:right w:w="70" w:type="dxa"/>
        </w:tblCellMar>
        <w:tblLook w:val="0000"/>
      </w:tblPr>
      <w:tblGrid>
        <w:gridCol w:w="4132"/>
        <w:gridCol w:w="941"/>
        <w:gridCol w:w="1128"/>
        <w:gridCol w:w="2583"/>
      </w:tblGrid>
      <w:tr w:rsidR="004F2AF7" w:rsidRPr="00077CA1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Situação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Observação</w:t>
            </w: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144.100,00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220.300,00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CAPRIATA DE SOUZA LIMA &amp; SOUZA LIMA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244.000,00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CAPRIATA DE SOUZA LIMA &amp; SOUZA LIMA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244.000,00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Parou Lances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142.480,00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139.400,00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136.700,00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136.400,00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136.300,00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136.200,00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133.300,00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132.700,00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132.300,00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132.100,00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131.300,00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130.800,00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130.700,00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130.600,00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130.500,00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130.300,00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129.700,00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129.600,00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129.400,00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129.300,00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128.800,00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128.400,00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127.700,00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127.400,00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127.300,00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126.700,00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126.400,00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126.200,00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126.100,00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125.700,00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125.600,00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125.300,00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125.200,00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125.100,00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123.300,00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122.310,00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122.275,00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122.210,00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121.630,00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121.455,00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121.445,00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120.800,00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120.790,00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120.750,00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120.745,00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120.700,00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120.675,00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119.400,00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99a.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118.885,00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118.845,00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118.745,00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118.679,00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118.669,00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118.249,00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117.990,00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117.950,00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117.949,00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117.890,00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117.810,00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116.790,00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116.750,00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116.749,00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116.740,00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116.739,00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119a.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115.889,00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115.799,00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115.759,00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115.749,00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115.748,00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115.699,00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115.650,00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114.649,00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113.899,00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129a.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113.549,00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113.499,00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113.449,00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113.439,00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113.419,00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113.385,00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113.299,00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139a.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112.630,00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112.599,00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112.569,00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112.549,00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112.499,00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112.399,00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112.349,00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149a.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112.289,00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112.249,00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112.099,00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111.899,00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111.799,00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111.499,00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111.399,00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111.389,00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159a.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111.119,00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111.099,00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110.949,00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110.899,00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110.789,00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110.779,00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110.699,00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110.599,00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169a.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110.449,00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110.399,00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110.299,00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109.900,00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109.899,00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109.850,00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109.849,00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109.799,00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109.100,00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109.099,00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Lance Válido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178a.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Pr="00077CA1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 D M INFORMÁTICA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Parou Lances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4F2AF7" w:rsidTr="004F2A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LUMINART SONORIZAÇÃO E ILUMINAÇÃO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Vencedor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AF7" w:rsidRDefault="004F2AF7" w:rsidP="004F2AF7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406F29" w:rsidRDefault="00406F29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4F2AF7" w:rsidRPr="00B66783" w:rsidRDefault="004F2AF7" w:rsidP="008D44C9">
      <w:pPr>
        <w:spacing w:after="0" w:afterAutospacing="0"/>
        <w:jc w:val="both"/>
        <w:rPr>
          <w:rFonts w:ascii="Arial" w:eastAsia="Times New Roman" w:hAnsi="Arial" w:cs="Arial"/>
          <w:b/>
          <w:sz w:val="12"/>
          <w:szCs w:val="24"/>
          <w:lang w:eastAsia="pt-BR"/>
        </w:rPr>
      </w:pPr>
    </w:p>
    <w:p w:rsidR="00B336E3" w:rsidRPr="006C680F" w:rsidRDefault="00B336E3" w:rsidP="00251CC0">
      <w:pPr>
        <w:spacing w:after="0" w:afterAutospacing="0"/>
        <w:rPr>
          <w:rFonts w:ascii="Times New Roman" w:hAnsi="Times New Roman" w:cs="Times New Roman"/>
          <w:b/>
          <w:sz w:val="32"/>
          <w:szCs w:val="24"/>
        </w:rPr>
      </w:pPr>
      <w:r w:rsidRPr="006C680F">
        <w:rPr>
          <w:rFonts w:ascii="Times New Roman" w:hAnsi="Times New Roman" w:cs="Times New Roman"/>
          <w:b/>
          <w:sz w:val="32"/>
          <w:szCs w:val="24"/>
        </w:rPr>
        <w:lastRenderedPageBreak/>
        <w:t>ENCERRAMENTO</w:t>
      </w:r>
    </w:p>
    <w:p w:rsidR="00204FBA" w:rsidRPr="00B66783" w:rsidRDefault="00204FBA" w:rsidP="004462A6">
      <w:pPr>
        <w:spacing w:after="0" w:afterAutospacing="0"/>
        <w:jc w:val="both"/>
        <w:rPr>
          <w:rFonts w:ascii="Times New Roman" w:hAnsi="Times New Roman" w:cs="Times New Roman"/>
          <w:sz w:val="12"/>
          <w:szCs w:val="20"/>
        </w:rPr>
      </w:pPr>
    </w:p>
    <w:p w:rsidR="004462A6" w:rsidRDefault="00864A67" w:rsidP="004462A6">
      <w:pPr>
        <w:spacing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O Pregoeiro, com o auxílio da equipe de apoio, diante de todo o ocorrido, declarou habilitada e vencedora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da fase de lances</w:t>
      </w:r>
      <w:r w:rsidR="00492239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>a empresa</w:t>
      </w:r>
      <w:r w:rsidR="00E10614">
        <w:rPr>
          <w:rFonts w:ascii="Times New Roman" w:hAnsi="Times New Roman" w:cs="Times New Roman"/>
          <w:sz w:val="20"/>
          <w:szCs w:val="20"/>
        </w:rPr>
        <w:t xml:space="preserve"> </w:t>
      </w:r>
      <w:r w:rsidR="004F2AF7" w:rsidRPr="004F2AF7">
        <w:rPr>
          <w:rFonts w:ascii="Times New Roman" w:eastAsia="Times New Roman" w:hAnsi="Times New Roman" w:cs="Times New Roman"/>
          <w:b/>
          <w:lang w:eastAsia="pt-BR"/>
        </w:rPr>
        <w:t>LUMINART SONORIZAÇÃO E ILUMINAÇÃO LTDA ME</w:t>
      </w:r>
      <w:r w:rsidR="004F2AF7">
        <w:rPr>
          <w:rFonts w:ascii="Times New Roman" w:eastAsia="Times New Roman" w:hAnsi="Times New Roman" w:cs="Times New Roman"/>
          <w:b/>
          <w:lang w:eastAsia="pt-BR"/>
        </w:rPr>
        <w:t>.</w:t>
      </w:r>
    </w:p>
    <w:p w:rsidR="00295C1C" w:rsidRPr="006C680F" w:rsidRDefault="00295C1C" w:rsidP="00F7611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728DA">
        <w:rPr>
          <w:rFonts w:ascii="Times New Roman" w:hAnsi="Times New Roman" w:cs="Times New Roman"/>
          <w:sz w:val="20"/>
          <w:szCs w:val="20"/>
        </w:rPr>
        <w:t>Não houve manifestação imediata e motivada de intenção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recurso.</w:t>
      </w:r>
    </w:p>
    <w:p w:rsidR="00B336E3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 xml:space="preserve">A presente ata é o fiel registro da sessão pública do Pregão nº </w:t>
      </w:r>
      <w:r w:rsidR="00492239">
        <w:rPr>
          <w:rFonts w:ascii="Times New Roman" w:hAnsi="Times New Roman" w:cs="Times New Roman"/>
          <w:sz w:val="20"/>
          <w:szCs w:val="20"/>
        </w:rPr>
        <w:t>0</w:t>
      </w:r>
      <w:r w:rsidR="004F2AF7">
        <w:rPr>
          <w:rFonts w:ascii="Times New Roman" w:hAnsi="Times New Roman" w:cs="Times New Roman"/>
          <w:sz w:val="20"/>
          <w:szCs w:val="20"/>
        </w:rPr>
        <w:t>2</w:t>
      </w:r>
      <w:r w:rsidR="00E10614">
        <w:rPr>
          <w:rFonts w:ascii="Times New Roman" w:hAnsi="Times New Roman" w:cs="Times New Roman"/>
          <w:sz w:val="20"/>
          <w:szCs w:val="20"/>
        </w:rPr>
        <w:t>1</w:t>
      </w:r>
      <w:r w:rsidR="00906341" w:rsidRPr="006C680F">
        <w:rPr>
          <w:rFonts w:ascii="Times New Roman" w:hAnsi="Times New Roman" w:cs="Times New Roman"/>
          <w:sz w:val="20"/>
          <w:szCs w:val="20"/>
        </w:rPr>
        <w:t>/201</w:t>
      </w:r>
      <w:r w:rsidR="00406F29">
        <w:rPr>
          <w:rFonts w:ascii="Times New Roman" w:hAnsi="Times New Roman" w:cs="Times New Roman"/>
          <w:sz w:val="20"/>
          <w:szCs w:val="20"/>
        </w:rPr>
        <w:t>8</w:t>
      </w:r>
      <w:r w:rsidRPr="006C680F">
        <w:rPr>
          <w:rFonts w:ascii="Times New Roman" w:hAnsi="Times New Roman" w:cs="Times New Roman"/>
          <w:sz w:val="20"/>
          <w:szCs w:val="20"/>
        </w:rPr>
        <w:t>/SENAR-AR/MT, que depois de lida e achada conforme é assinada pelo Pregoeiro, equipe de apoio e proponentes.</w:t>
      </w:r>
    </w:p>
    <w:p w:rsidR="004923F5" w:rsidRPr="006C680F" w:rsidRDefault="004923F5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50C3D" w:rsidRDefault="00B336E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6C680F">
        <w:rPr>
          <w:rFonts w:ascii="Times New Roman" w:hAnsi="Times New Roman" w:cs="Times New Roman"/>
          <w:sz w:val="20"/>
          <w:szCs w:val="20"/>
        </w:rPr>
        <w:t>Cuiabá</w:t>
      </w:r>
      <w:r w:rsidR="00A52E50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(MT), </w:t>
      </w:r>
      <w:r w:rsidR="004F2AF7">
        <w:rPr>
          <w:rFonts w:ascii="Times New Roman" w:hAnsi="Times New Roman" w:cs="Times New Roman"/>
          <w:sz w:val="20"/>
          <w:szCs w:val="20"/>
        </w:rPr>
        <w:t>28</w:t>
      </w:r>
      <w:r w:rsidR="0040481C">
        <w:rPr>
          <w:rFonts w:ascii="Times New Roman" w:hAnsi="Times New Roman" w:cs="Times New Roman"/>
          <w:sz w:val="20"/>
          <w:szCs w:val="20"/>
        </w:rPr>
        <w:t xml:space="preserve"> </w:t>
      </w:r>
      <w:r w:rsidRPr="006C680F">
        <w:rPr>
          <w:rFonts w:ascii="Times New Roman" w:hAnsi="Times New Roman" w:cs="Times New Roman"/>
          <w:sz w:val="20"/>
          <w:szCs w:val="20"/>
        </w:rPr>
        <w:t xml:space="preserve">de </w:t>
      </w:r>
      <w:r w:rsidR="00CD30E1">
        <w:rPr>
          <w:rFonts w:ascii="Times New Roman" w:hAnsi="Times New Roman" w:cs="Times New Roman"/>
          <w:sz w:val="20"/>
          <w:szCs w:val="20"/>
        </w:rPr>
        <w:t>março</w:t>
      </w:r>
      <w:r w:rsidRPr="006C680F">
        <w:rPr>
          <w:rFonts w:ascii="Times New Roman" w:hAnsi="Times New Roman" w:cs="Times New Roman"/>
          <w:sz w:val="20"/>
          <w:szCs w:val="20"/>
        </w:rPr>
        <w:t xml:space="preserve"> de 201</w:t>
      </w:r>
      <w:r w:rsidR="00406F29">
        <w:rPr>
          <w:rFonts w:ascii="Times New Roman" w:hAnsi="Times New Roman" w:cs="Times New Roman"/>
          <w:sz w:val="20"/>
          <w:szCs w:val="20"/>
        </w:rPr>
        <w:t>8</w:t>
      </w:r>
      <w:r w:rsidRPr="006C680F">
        <w:rPr>
          <w:rFonts w:ascii="Times New Roman" w:hAnsi="Times New Roman" w:cs="Times New Roman"/>
          <w:sz w:val="20"/>
          <w:szCs w:val="20"/>
        </w:rPr>
        <w:t>, às</w:t>
      </w:r>
      <w:r w:rsidR="002E526D">
        <w:rPr>
          <w:rFonts w:ascii="Times New Roman" w:hAnsi="Times New Roman" w:cs="Times New Roman"/>
          <w:sz w:val="20"/>
          <w:szCs w:val="20"/>
        </w:rPr>
        <w:t xml:space="preserve"> </w:t>
      </w:r>
      <w:r w:rsidR="00E10614">
        <w:rPr>
          <w:rFonts w:ascii="Times New Roman" w:hAnsi="Times New Roman" w:cs="Times New Roman"/>
          <w:sz w:val="20"/>
          <w:szCs w:val="20"/>
        </w:rPr>
        <w:t>1</w:t>
      </w:r>
      <w:r w:rsidR="004F2AF7">
        <w:rPr>
          <w:rFonts w:ascii="Times New Roman" w:hAnsi="Times New Roman" w:cs="Times New Roman"/>
          <w:sz w:val="20"/>
          <w:szCs w:val="20"/>
        </w:rPr>
        <w:t>8</w:t>
      </w:r>
      <w:r w:rsidR="002E526D">
        <w:rPr>
          <w:rFonts w:ascii="Times New Roman" w:hAnsi="Times New Roman" w:cs="Times New Roman"/>
          <w:sz w:val="20"/>
          <w:szCs w:val="20"/>
        </w:rPr>
        <w:t>h:</w:t>
      </w:r>
      <w:r w:rsidR="004F2AF7">
        <w:rPr>
          <w:rFonts w:ascii="Times New Roman" w:hAnsi="Times New Roman" w:cs="Times New Roman"/>
          <w:sz w:val="20"/>
          <w:szCs w:val="20"/>
        </w:rPr>
        <w:t>15</w:t>
      </w:r>
      <w:r w:rsidRPr="006C680F">
        <w:rPr>
          <w:rFonts w:ascii="Times New Roman" w:hAnsi="Times New Roman" w:cs="Times New Roman"/>
          <w:sz w:val="20"/>
          <w:szCs w:val="20"/>
        </w:rPr>
        <w:t>min.</w:t>
      </w:r>
    </w:p>
    <w:p w:rsidR="004F2AF7" w:rsidRDefault="004F2AF7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4F2AF7" w:rsidRDefault="004F2AF7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F812BA" w:rsidRDefault="00F812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2D697A" w:rsidRPr="008D44C9" w:rsidRDefault="002D697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8D44C9" w:rsidRPr="008D44C9" w:rsidTr="00AB52D0">
        <w:trPr>
          <w:jc w:val="center"/>
        </w:trPr>
        <w:tc>
          <w:tcPr>
            <w:tcW w:w="8777" w:type="dxa"/>
            <w:gridSpan w:val="2"/>
          </w:tcPr>
          <w:p w:rsidR="008D44C9" w:rsidRPr="008D44C9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____________________________________________</w:t>
            </w:r>
          </w:p>
          <w:p w:rsidR="008D44C9" w:rsidRPr="008D44C9" w:rsidRDefault="00F812BA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DE OLIVEIRA FISCHDICK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Pregoeiro</w:t>
            </w:r>
          </w:p>
        </w:tc>
      </w:tr>
      <w:tr w:rsidR="008D44C9" w:rsidRPr="008D44C9" w:rsidTr="00AB52D0">
        <w:trPr>
          <w:jc w:val="center"/>
        </w:trPr>
        <w:tc>
          <w:tcPr>
            <w:tcW w:w="4388" w:type="dxa"/>
          </w:tcPr>
          <w:p w:rsidR="00AB52D0" w:rsidRDefault="00AB52D0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B52D0" w:rsidRDefault="00AB52D0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D697A" w:rsidRDefault="002D697A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D697A" w:rsidRDefault="002D697A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F812BA" w:rsidRDefault="00F812BA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D44C9" w:rsidRPr="008D44C9" w:rsidRDefault="008D44C9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8D44C9" w:rsidRPr="008D44C9" w:rsidRDefault="004F2AF7" w:rsidP="00AB52D0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MÁRCIA IZIDORO PEREIRA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29" w:rsidRDefault="00406F29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7A" w:rsidRDefault="002D697A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7A" w:rsidRDefault="002D697A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D0" w:rsidRDefault="00AB52D0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D44C9" w:rsidRPr="00AB52D0" w:rsidRDefault="00AC0F37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VANUZA ALONSO DE OLIVEIRA</w:t>
            </w:r>
          </w:p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Membro da Equipe de Apoio</w:t>
            </w:r>
          </w:p>
        </w:tc>
      </w:tr>
      <w:tr w:rsidR="008D44C9" w:rsidRPr="008D44C9" w:rsidTr="00AB52D0">
        <w:trPr>
          <w:jc w:val="center"/>
        </w:trPr>
        <w:tc>
          <w:tcPr>
            <w:tcW w:w="4388" w:type="dxa"/>
          </w:tcPr>
          <w:p w:rsidR="008D44C9" w:rsidRPr="00AB52D0" w:rsidRDefault="008D44C9" w:rsidP="00AB52D0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8D44C9" w:rsidRPr="00AB52D0" w:rsidRDefault="008D44C9" w:rsidP="00406F29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26F" w:rsidRDefault="00C7026F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CD30E1" w:rsidRPr="00AB52D0" w:rsidTr="004F2AF7">
        <w:trPr>
          <w:jc w:val="center"/>
        </w:trPr>
        <w:tc>
          <w:tcPr>
            <w:tcW w:w="4388" w:type="dxa"/>
          </w:tcPr>
          <w:p w:rsidR="00CD30E1" w:rsidRDefault="00CD30E1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CD30E1" w:rsidRDefault="00CD30E1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D697A" w:rsidRDefault="002D697A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CD30E1" w:rsidRPr="008D44C9" w:rsidRDefault="00CD30E1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4F2AF7" w:rsidRDefault="004F2AF7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2AF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CAPRIATA DE SOUZA LIMA &amp; SOUZA LIMA LTDA-ME</w:t>
            </w:r>
          </w:p>
          <w:p w:rsidR="004F2AF7" w:rsidRPr="004F2AF7" w:rsidRDefault="004F2AF7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2AF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KAREN CRISTINE DE FREITAS</w:t>
            </w:r>
          </w:p>
          <w:p w:rsidR="00CD30E1" w:rsidRPr="00AB52D0" w:rsidRDefault="00AC0F37" w:rsidP="00AC0F3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:rsidR="00CD30E1" w:rsidRDefault="00CD30E1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0E1" w:rsidRDefault="00CD30E1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7A" w:rsidRDefault="002D697A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0E1" w:rsidRPr="00AB52D0" w:rsidRDefault="00CD30E1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4F2AF7" w:rsidRPr="004F2AF7" w:rsidRDefault="004F2AF7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2AF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 D M INFORMÁTICA LTDA – EPP</w:t>
            </w:r>
          </w:p>
          <w:p w:rsidR="004F2AF7" w:rsidRPr="004F2AF7" w:rsidRDefault="004F2AF7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F2AF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ADRIANA PEREIRA DE ANDRADE</w:t>
            </w:r>
          </w:p>
          <w:p w:rsidR="00CD30E1" w:rsidRPr="00AB52D0" w:rsidRDefault="00AC0F37" w:rsidP="00AC0F3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30E1" w:rsidRPr="00AB52D0" w:rsidTr="004F2AF7">
        <w:trPr>
          <w:jc w:val="center"/>
        </w:trPr>
        <w:tc>
          <w:tcPr>
            <w:tcW w:w="4388" w:type="dxa"/>
          </w:tcPr>
          <w:p w:rsidR="00CD30E1" w:rsidRPr="00AB52D0" w:rsidRDefault="00CD30E1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CD30E1" w:rsidRPr="00AB52D0" w:rsidRDefault="00CD30E1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406F29" w:rsidRDefault="00406F29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AC0F37" w:rsidRPr="00AB52D0" w:rsidTr="004F2AF7">
        <w:trPr>
          <w:jc w:val="center"/>
        </w:trPr>
        <w:tc>
          <w:tcPr>
            <w:tcW w:w="4388" w:type="dxa"/>
          </w:tcPr>
          <w:p w:rsidR="00AC0F37" w:rsidRDefault="00AC0F37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C0F37" w:rsidRDefault="00AC0F37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D697A" w:rsidRDefault="002D697A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D697A" w:rsidRDefault="002D697A" w:rsidP="00AC0F37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AC0F37" w:rsidRPr="008D44C9" w:rsidRDefault="00AC0F37" w:rsidP="004F2AF7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D44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2D697A" w:rsidRPr="002D697A" w:rsidRDefault="002D697A" w:rsidP="002D697A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D6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LUCIO DA COSTA VIANA - EPP</w:t>
            </w:r>
          </w:p>
          <w:p w:rsidR="002D697A" w:rsidRPr="002D697A" w:rsidRDefault="002D697A" w:rsidP="002D697A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D6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MARCOS VIANA</w:t>
            </w:r>
          </w:p>
          <w:p w:rsidR="00AC0F37" w:rsidRPr="00AB52D0" w:rsidRDefault="00AC0F37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:rsidR="00AC0F37" w:rsidRDefault="00AC0F37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7A" w:rsidRDefault="002D697A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97A" w:rsidRDefault="002D697A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37" w:rsidRDefault="00AC0F37" w:rsidP="00AC0F37">
            <w:pPr>
              <w:spacing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37" w:rsidRPr="00AB52D0" w:rsidRDefault="00AC0F37" w:rsidP="004F2AF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2D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D697A" w:rsidRPr="002D697A" w:rsidRDefault="002D697A" w:rsidP="002D697A">
            <w:pPr>
              <w:spacing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D6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LUMINART SONORIZAÇÃO E ILUMINAÇÃO LTDA ME</w:t>
            </w:r>
          </w:p>
          <w:p w:rsidR="00AC0F37" w:rsidRPr="00AB52D0" w:rsidRDefault="002D697A" w:rsidP="002D697A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97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CAMILLA CAMPOS MOREIRA BARBOSA</w:t>
            </w:r>
            <w:r w:rsidR="00AC0F37" w:rsidRPr="00AB5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AC0F37" w:rsidRDefault="00AC0F37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Default="00CD30E1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406F29" w:rsidRDefault="00406F29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406F29" w:rsidRDefault="00406F29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406F29" w:rsidRDefault="00406F29" w:rsidP="00AB52D0">
      <w:pPr>
        <w:spacing w:after="0" w:afterAutospacing="0"/>
        <w:jc w:val="both"/>
        <w:rPr>
          <w:rFonts w:ascii="Times New Roman" w:hAnsi="Times New Roman" w:cs="Times New Roman"/>
          <w:sz w:val="4"/>
        </w:rPr>
      </w:pPr>
    </w:p>
    <w:p w:rsidR="00CD30E1" w:rsidRPr="00CD30E1" w:rsidRDefault="00CD30E1" w:rsidP="0035618A">
      <w:pPr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AC0F37" w:rsidRPr="00AB52D0" w:rsidTr="004F2AF7">
        <w:trPr>
          <w:jc w:val="center"/>
        </w:trPr>
        <w:tc>
          <w:tcPr>
            <w:tcW w:w="4388" w:type="dxa"/>
          </w:tcPr>
          <w:p w:rsidR="00AC0F37" w:rsidRPr="00AB52D0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AC0F37" w:rsidRPr="00AB52D0" w:rsidRDefault="00AC0F37" w:rsidP="00AC0F37">
            <w:pPr>
              <w:spacing w:after="1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F29" w:rsidRDefault="00406F29" w:rsidP="00CD30E1">
      <w:pPr>
        <w:spacing w:afterAutospacing="0"/>
        <w:rPr>
          <w:rFonts w:ascii="Times New Roman" w:hAnsi="Times New Roman" w:cs="Times New Roman"/>
          <w:sz w:val="4"/>
        </w:rPr>
      </w:pPr>
    </w:p>
    <w:sectPr w:rsidR="00406F29" w:rsidSect="00120772">
      <w:headerReference w:type="default" r:id="rId8"/>
      <w:footerReference w:type="default" r:id="rId9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6A" w:rsidRDefault="009E0B6A" w:rsidP="00D2333F">
      <w:pPr>
        <w:spacing w:after="0"/>
      </w:pPr>
      <w:r>
        <w:separator/>
      </w:r>
    </w:p>
  </w:endnote>
  <w:endnote w:type="continuationSeparator" w:id="0">
    <w:p w:rsidR="009E0B6A" w:rsidRDefault="009E0B6A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F7" w:rsidRPr="00E62947" w:rsidRDefault="0089657F">
    <w:pPr>
      <w:pStyle w:val="Rodap"/>
      <w:rPr>
        <w:sz w:val="2"/>
      </w:rPr>
    </w:pPr>
    <w:r w:rsidRPr="0089657F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4F2AF7" w:rsidRDefault="004F2AF7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89657F" w:rsidRPr="0089657F">
                  <w:fldChar w:fldCharType="begin"/>
                </w:r>
                <w:r>
                  <w:instrText xml:space="preserve"> PAGE    \* MERGEFORMAT </w:instrText>
                </w:r>
                <w:r w:rsidR="0089657F" w:rsidRPr="0089657F">
                  <w:fldChar w:fldCharType="separate"/>
                </w:r>
                <w:r w:rsidR="00897AAB" w:rsidRPr="00897AAB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89657F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4F2AF7" w:rsidRPr="00E62947" w:rsidRDefault="004F2AF7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6A" w:rsidRDefault="009E0B6A" w:rsidP="00D2333F">
      <w:pPr>
        <w:spacing w:after="0"/>
      </w:pPr>
      <w:r>
        <w:separator/>
      </w:r>
    </w:p>
  </w:footnote>
  <w:footnote w:type="continuationSeparator" w:id="0">
    <w:p w:rsidR="009E0B6A" w:rsidRDefault="009E0B6A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F7" w:rsidRDefault="004F2A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2AF7" w:rsidRDefault="004F2A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38E"/>
    <w:rsid w:val="00053D32"/>
    <w:rsid w:val="000571EC"/>
    <w:rsid w:val="00063183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97A"/>
    <w:rsid w:val="002D6B22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5AA1"/>
    <w:rsid w:val="003E7817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81EAC"/>
    <w:rsid w:val="00482362"/>
    <w:rsid w:val="004828CF"/>
    <w:rsid w:val="00483040"/>
    <w:rsid w:val="00484AAB"/>
    <w:rsid w:val="00484E9F"/>
    <w:rsid w:val="00487719"/>
    <w:rsid w:val="00490E5A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AF7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B5A51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8B6"/>
    <w:rsid w:val="007F3C5C"/>
    <w:rsid w:val="007F5C51"/>
    <w:rsid w:val="007F6059"/>
    <w:rsid w:val="007F6401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31E7"/>
    <w:rsid w:val="0089657F"/>
    <w:rsid w:val="00897AAB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0B6A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F2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480B-5B30-4002-BEDC-AC280762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4974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2016-07-19T20:43:00Z</cp:lastPrinted>
  <dcterms:created xsi:type="dcterms:W3CDTF">2018-03-29T12:38:00Z</dcterms:created>
  <dcterms:modified xsi:type="dcterms:W3CDTF">2018-06-27T13:57:00Z</dcterms:modified>
</cp:coreProperties>
</file>